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F6" w:rsidRDefault="00302935" w:rsidP="007A6174">
      <w:pPr>
        <w:jc w:val="center"/>
        <w:rPr>
          <w:rFonts w:ascii="Arial" w:hAnsi="Arial" w:cs="Arial"/>
          <w:b/>
          <w:sz w:val="40"/>
          <w:szCs w:val="44"/>
        </w:rPr>
      </w:pPr>
      <w:r>
        <w:rPr>
          <w:rFonts w:ascii="Arial" w:hAnsi="Arial" w:cs="Arial"/>
          <w:b/>
          <w:sz w:val="40"/>
          <w:szCs w:val="44"/>
        </w:rPr>
        <w:t xml:space="preserve">MH370 </w:t>
      </w:r>
      <w:r w:rsidR="00B821DC">
        <w:rPr>
          <w:rFonts w:ascii="Arial" w:hAnsi="Arial" w:cs="Arial"/>
          <w:b/>
          <w:sz w:val="40"/>
          <w:szCs w:val="44"/>
        </w:rPr>
        <w:t>Neuf</w:t>
      </w:r>
      <w:r>
        <w:rPr>
          <w:rFonts w:ascii="Arial" w:hAnsi="Arial" w:cs="Arial"/>
          <w:b/>
          <w:sz w:val="40"/>
          <w:szCs w:val="44"/>
        </w:rPr>
        <w:t xml:space="preserve"> années de mystère !</w:t>
      </w:r>
    </w:p>
    <w:p w:rsidR="00EF2DBC" w:rsidRPr="001A7BC4" w:rsidRDefault="00747938" w:rsidP="00EF2DBC">
      <w:pPr>
        <w:tabs>
          <w:tab w:val="left" w:pos="5010"/>
        </w:tabs>
        <w:jc w:val="center"/>
        <w:rPr>
          <w:rFonts w:ascii="Arial" w:hAnsi="Arial" w:cs="Arial"/>
          <w:sz w:val="20"/>
        </w:rPr>
      </w:pPr>
      <w:r>
        <w:rPr>
          <w:rFonts w:ascii="Arial" w:hAnsi="Arial" w:cs="Arial"/>
          <w:sz w:val="20"/>
        </w:rPr>
        <w:t>21</w:t>
      </w:r>
      <w:r w:rsidR="00302935">
        <w:rPr>
          <w:rFonts w:ascii="Arial" w:hAnsi="Arial" w:cs="Arial"/>
          <w:sz w:val="20"/>
        </w:rPr>
        <w:t xml:space="preserve"> mars</w:t>
      </w:r>
      <w:r w:rsidR="00ED2041" w:rsidRPr="001A7BC4">
        <w:rPr>
          <w:rFonts w:ascii="Arial" w:hAnsi="Arial" w:cs="Arial"/>
          <w:sz w:val="20"/>
        </w:rPr>
        <w:t xml:space="preserve"> 2023</w:t>
      </w:r>
    </w:p>
    <w:p w:rsidR="00EF2DBC" w:rsidRPr="00967C6E" w:rsidRDefault="00EF2DBC" w:rsidP="000B3984">
      <w:pPr>
        <w:tabs>
          <w:tab w:val="left" w:pos="5010"/>
        </w:tabs>
        <w:jc w:val="both"/>
        <w:rPr>
          <w:rFonts w:ascii="Arial" w:hAnsi="Arial" w:cs="Arial"/>
        </w:rPr>
      </w:pPr>
    </w:p>
    <w:p w:rsidR="00B821DC" w:rsidRDefault="008E306F" w:rsidP="000B3984">
      <w:pPr>
        <w:tabs>
          <w:tab w:val="left" w:pos="5010"/>
        </w:tabs>
        <w:jc w:val="both"/>
        <w:rPr>
          <w:rFonts w:ascii="Arial" w:hAnsi="Arial" w:cs="Arial"/>
        </w:rPr>
      </w:pPr>
      <w:r>
        <w:rPr>
          <w:rFonts w:ascii="Arial" w:hAnsi="Arial" w:cs="Arial"/>
        </w:rPr>
        <w:t>L</w:t>
      </w:r>
      <w:r w:rsidR="00967C6E">
        <w:rPr>
          <w:rFonts w:ascii="Arial" w:hAnsi="Arial" w:cs="Arial"/>
        </w:rPr>
        <w:t>’autorité de l’Aviation Civile Népalaise vient de publier son pré-rapport, au sujet de la catastrophe de l’ATR 72 qui s’est écrasé en, janvier à Pokhara, faisant 72 victimes</w:t>
      </w:r>
      <w:r>
        <w:rPr>
          <w:rFonts w:ascii="Arial" w:hAnsi="Arial" w:cs="Arial"/>
        </w:rPr>
        <w:t xml:space="preserve">. Elle </w:t>
      </w:r>
      <w:r w:rsidR="003227B2">
        <w:rPr>
          <w:rFonts w:ascii="Arial" w:hAnsi="Arial" w:cs="Arial"/>
        </w:rPr>
        <w:t>révèle</w:t>
      </w:r>
      <w:r w:rsidR="00967C6E">
        <w:rPr>
          <w:rFonts w:ascii="Arial" w:hAnsi="Arial" w:cs="Arial"/>
        </w:rPr>
        <w:t xml:space="preserve"> que les hélices des deux moteurs de l’avion ont été mises en drapeau lors du dernier virage précédant l’atterrissage, ce qui induit la perte de toute puissance</w:t>
      </w:r>
      <w:r>
        <w:rPr>
          <w:rFonts w:ascii="Arial" w:hAnsi="Arial" w:cs="Arial"/>
        </w:rPr>
        <w:t xml:space="preserve">. Une </w:t>
      </w:r>
      <w:r w:rsidR="00967C6E">
        <w:rPr>
          <w:rFonts w:ascii="Arial" w:hAnsi="Arial" w:cs="Arial"/>
        </w:rPr>
        <w:t>probable</w:t>
      </w:r>
      <w:r>
        <w:rPr>
          <w:rFonts w:ascii="Arial" w:hAnsi="Arial" w:cs="Arial"/>
        </w:rPr>
        <w:t xml:space="preserve"> </w:t>
      </w:r>
      <w:r w:rsidR="001206DC">
        <w:rPr>
          <w:rFonts w:ascii="Arial" w:hAnsi="Arial" w:cs="Arial"/>
        </w:rPr>
        <w:t xml:space="preserve">confusion </w:t>
      </w:r>
      <w:r w:rsidR="003227B2">
        <w:rPr>
          <w:rFonts w:ascii="Arial" w:hAnsi="Arial" w:cs="Arial"/>
        </w:rPr>
        <w:t>semble privilégiée, donc</w:t>
      </w:r>
      <w:r w:rsidR="001206DC">
        <w:rPr>
          <w:rFonts w:ascii="Arial" w:hAnsi="Arial" w:cs="Arial"/>
        </w:rPr>
        <w:t xml:space="preserve"> une </w:t>
      </w:r>
      <w:r w:rsidR="00967C6E">
        <w:rPr>
          <w:rFonts w:ascii="Arial" w:hAnsi="Arial" w:cs="Arial"/>
        </w:rPr>
        <w:t>erreur humaine</w:t>
      </w:r>
      <w:r w:rsidR="003227B2">
        <w:rPr>
          <w:rFonts w:ascii="Arial" w:hAnsi="Arial" w:cs="Arial"/>
        </w:rPr>
        <w:t xml:space="preserve">. </w:t>
      </w:r>
    </w:p>
    <w:p w:rsidR="00AC34E7" w:rsidRDefault="00AC34E7" w:rsidP="000B3984">
      <w:pPr>
        <w:tabs>
          <w:tab w:val="left" w:pos="5010"/>
        </w:tabs>
        <w:jc w:val="both"/>
        <w:rPr>
          <w:rFonts w:ascii="Arial" w:hAnsi="Arial" w:cs="Arial"/>
        </w:rPr>
      </w:pPr>
      <w:r>
        <w:rPr>
          <w:rFonts w:ascii="Arial" w:hAnsi="Arial" w:cs="Arial"/>
        </w:rPr>
        <w:t>Mais, e</w:t>
      </w:r>
      <w:r w:rsidR="003227B2">
        <w:rPr>
          <w:rFonts w:ascii="Arial" w:hAnsi="Arial" w:cs="Arial"/>
        </w:rPr>
        <w:t xml:space="preserve">n même temps, </w:t>
      </w:r>
      <w:r w:rsidR="00967C6E">
        <w:rPr>
          <w:rFonts w:ascii="Arial" w:hAnsi="Arial" w:cs="Arial"/>
        </w:rPr>
        <w:t xml:space="preserve">on a célébré ce </w:t>
      </w:r>
      <w:r w:rsidR="003227B2">
        <w:rPr>
          <w:rFonts w:ascii="Arial" w:hAnsi="Arial" w:cs="Arial"/>
        </w:rPr>
        <w:t>8</w:t>
      </w:r>
      <w:r w:rsidR="00967C6E">
        <w:rPr>
          <w:rFonts w:ascii="Arial" w:hAnsi="Arial" w:cs="Arial"/>
        </w:rPr>
        <w:t xml:space="preserve"> mars le 9</w:t>
      </w:r>
      <w:r w:rsidR="00967C6E" w:rsidRPr="00967C6E">
        <w:rPr>
          <w:rFonts w:ascii="Arial" w:hAnsi="Arial" w:cs="Arial"/>
          <w:vertAlign w:val="superscript"/>
        </w:rPr>
        <w:t>ème</w:t>
      </w:r>
      <w:r w:rsidR="00967C6E">
        <w:rPr>
          <w:rFonts w:ascii="Arial" w:hAnsi="Arial" w:cs="Arial"/>
        </w:rPr>
        <w:t xml:space="preserve"> anniversaire de la tragique disparition du Boeing B777 de la Malaysia </w:t>
      </w:r>
      <w:r w:rsidR="001206DC">
        <w:rPr>
          <w:rFonts w:ascii="Arial" w:hAnsi="Arial" w:cs="Arial"/>
        </w:rPr>
        <w:t>Airlines. Cas unique de disparition, non encore résolu</w:t>
      </w:r>
      <w:r>
        <w:rPr>
          <w:rFonts w:ascii="Arial" w:hAnsi="Arial" w:cs="Arial"/>
        </w:rPr>
        <w:t>, d</w:t>
      </w:r>
      <w:r w:rsidR="001206DC">
        <w:rPr>
          <w:rFonts w:ascii="Arial" w:hAnsi="Arial" w:cs="Arial"/>
        </w:rPr>
        <w:t xml:space="preserve">epuis l’avènement de l’ère des Jets, à la fin des années 1950. </w:t>
      </w:r>
      <w:r>
        <w:rPr>
          <w:rFonts w:ascii="Arial" w:hAnsi="Arial" w:cs="Arial"/>
        </w:rPr>
        <w:t xml:space="preserve">Cause humaine ou technique. Cause criminelle, terroriste ou pathologique ou erreur voire faute, de gens du bord ou au sol ? </w:t>
      </w:r>
    </w:p>
    <w:p w:rsidR="00B821DC" w:rsidRDefault="001206DC" w:rsidP="000B3984">
      <w:pPr>
        <w:tabs>
          <w:tab w:val="left" w:pos="5010"/>
        </w:tabs>
        <w:jc w:val="both"/>
        <w:rPr>
          <w:rFonts w:ascii="Arial" w:hAnsi="Arial" w:cs="Arial"/>
        </w:rPr>
      </w:pPr>
      <w:r>
        <w:rPr>
          <w:rFonts w:ascii="Arial" w:hAnsi="Arial" w:cs="Arial"/>
        </w:rPr>
        <w:t xml:space="preserve">Comme le </w:t>
      </w:r>
      <w:r w:rsidR="00FC0F08">
        <w:rPr>
          <w:rFonts w:ascii="Arial" w:hAnsi="Arial" w:cs="Arial"/>
        </w:rPr>
        <w:t>montre</w:t>
      </w:r>
      <w:r>
        <w:rPr>
          <w:rFonts w:ascii="Arial" w:hAnsi="Arial" w:cs="Arial"/>
        </w:rPr>
        <w:t xml:space="preserve"> le </w:t>
      </w:r>
      <w:r w:rsidR="00FC0F08">
        <w:rPr>
          <w:rFonts w:ascii="Arial" w:hAnsi="Arial" w:cs="Arial"/>
        </w:rPr>
        <w:t>dossier établi par l’Académie de l’Air et de l’Espace, opus numéro 41 de 2017 : « </w:t>
      </w:r>
      <w:r w:rsidR="0024651A">
        <w:rPr>
          <w:rFonts w:ascii="Arial" w:hAnsi="Arial" w:cs="Arial"/>
        </w:rPr>
        <w:t>L</w:t>
      </w:r>
      <w:r w:rsidR="00FC0F08">
        <w:rPr>
          <w:rFonts w:ascii="Arial" w:hAnsi="Arial" w:cs="Arial"/>
        </w:rPr>
        <w:t>es disparitions d’avions</w:t>
      </w:r>
      <w:r w:rsidR="0024651A">
        <w:rPr>
          <w:rFonts w:ascii="Arial" w:hAnsi="Arial" w:cs="Arial"/>
        </w:rPr>
        <w:t xml:space="preserve">, </w:t>
      </w:r>
      <w:r w:rsidR="00FC0F08">
        <w:rPr>
          <w:rFonts w:ascii="Arial" w:hAnsi="Arial" w:cs="Arial"/>
        </w:rPr>
        <w:t>une question pour le transport aérien</w:t>
      </w:r>
      <w:r w:rsidR="0024651A">
        <w:rPr>
          <w:rFonts w:ascii="Arial" w:hAnsi="Arial" w:cs="Arial"/>
        </w:rPr>
        <w:t> ?</w:t>
      </w:r>
      <w:r w:rsidR="00FC0F08">
        <w:rPr>
          <w:rFonts w:ascii="Arial" w:hAnsi="Arial" w:cs="Arial"/>
        </w:rPr>
        <w:t>»</w:t>
      </w:r>
      <w:r w:rsidR="0024651A">
        <w:rPr>
          <w:rFonts w:ascii="Arial" w:hAnsi="Arial" w:cs="Arial"/>
        </w:rPr>
        <w:t xml:space="preserve">, </w:t>
      </w:r>
      <w:r w:rsidR="00CA0325">
        <w:rPr>
          <w:rFonts w:ascii="Arial" w:hAnsi="Arial" w:cs="Arial"/>
        </w:rPr>
        <w:t>57 avions se sont écrasés en mer depuis 1969. La plupart ont été retrouvés rapidement. Le mystère a duré longtemps pour un DC9 d’I</w:t>
      </w:r>
      <w:r w:rsidR="0040064A">
        <w:rPr>
          <w:rFonts w:ascii="Arial" w:hAnsi="Arial" w:cs="Arial"/>
        </w:rPr>
        <w:t>tavia</w:t>
      </w:r>
      <w:r w:rsidR="001D687A">
        <w:rPr>
          <w:rFonts w:ascii="Arial" w:hAnsi="Arial" w:cs="Arial"/>
        </w:rPr>
        <w:t>, au large des cô</w:t>
      </w:r>
      <w:r w:rsidR="00CA0325">
        <w:rPr>
          <w:rFonts w:ascii="Arial" w:hAnsi="Arial" w:cs="Arial"/>
        </w:rPr>
        <w:t>tes italiennes, 10 ans. Mais l’</w:t>
      </w:r>
      <w:r w:rsidR="00C9024B">
        <w:rPr>
          <w:rFonts w:ascii="Arial" w:hAnsi="Arial" w:cs="Arial"/>
        </w:rPr>
        <w:t>épave a été retrouvée</w:t>
      </w:r>
      <w:r w:rsidR="00CA0325">
        <w:rPr>
          <w:rFonts w:ascii="Arial" w:hAnsi="Arial" w:cs="Arial"/>
        </w:rPr>
        <w:t xml:space="preserve">. Comme pour un Boeing B747 Sud Africain, 840 jours, et en troisième position l’Airbus A330 Rio-Paris, après 700 jours. Mais tous ont été retrouvés. </w:t>
      </w:r>
      <w:r w:rsidR="00AC34E7">
        <w:rPr>
          <w:rFonts w:ascii="Arial" w:hAnsi="Arial" w:cs="Arial"/>
        </w:rPr>
        <w:t xml:space="preserve">Et selon un rapport du BEA, sur 26 disparitions complexes depuis les débuts de l’ère du Jet, années 1950,, dans 25 cas on a retrouvé les épaves ! </w:t>
      </w:r>
    </w:p>
    <w:p w:rsidR="00967C6E" w:rsidRDefault="00D75DA8" w:rsidP="000B3984">
      <w:pPr>
        <w:tabs>
          <w:tab w:val="left" w:pos="5010"/>
        </w:tabs>
        <w:jc w:val="both"/>
        <w:rPr>
          <w:rFonts w:ascii="Arial" w:hAnsi="Arial" w:cs="Arial"/>
        </w:rPr>
      </w:pPr>
      <w:r>
        <w:rPr>
          <w:rFonts w:ascii="Arial" w:hAnsi="Arial" w:cs="Arial"/>
        </w:rPr>
        <w:t>Le seul pour lequel le mystère demeure, sur l’emplacement et sur les causes</w:t>
      </w:r>
      <w:r w:rsidR="003227B2">
        <w:rPr>
          <w:rFonts w:ascii="Arial" w:hAnsi="Arial" w:cs="Arial"/>
        </w:rPr>
        <w:t>,</w:t>
      </w:r>
      <w:r>
        <w:rPr>
          <w:rFonts w:ascii="Arial" w:hAnsi="Arial" w:cs="Arial"/>
        </w:rPr>
        <w:t xml:space="preserve"> est la Boeing Malaisien</w:t>
      </w:r>
      <w:r w:rsidR="003227B2">
        <w:rPr>
          <w:rFonts w:ascii="Arial" w:hAnsi="Arial" w:cs="Arial"/>
        </w:rPr>
        <w:t>. Toutefois, si les recherches en mer sont interrompues dep</w:t>
      </w:r>
      <w:r w:rsidR="0040064A">
        <w:rPr>
          <w:rFonts w:ascii="Arial" w:hAnsi="Arial" w:cs="Arial"/>
        </w:rPr>
        <w:t>uis 2018, des travaux et d</w:t>
      </w:r>
      <w:r w:rsidR="003227B2">
        <w:rPr>
          <w:rFonts w:ascii="Arial" w:hAnsi="Arial" w:cs="Arial"/>
        </w:rPr>
        <w:t xml:space="preserve">es études se poursuivent. En 9 ans, une quantité d’informations a été recueillie. On les trouve dans les différents rapports qui ont été publiés, par les autorités Malaisiennes, par les australiens également, qui ont dirigé les recherches dans leur région, puisqu’il a été assez rapidement établi que l’avion ne s’était pas abîmé en mer de Chine, mais avait volé de longues heures en direction du Sud </w:t>
      </w:r>
      <w:r w:rsidR="0040064A">
        <w:rPr>
          <w:rFonts w:ascii="Arial" w:hAnsi="Arial" w:cs="Arial"/>
        </w:rPr>
        <w:t>d</w:t>
      </w:r>
      <w:r w:rsidR="003227B2">
        <w:rPr>
          <w:rFonts w:ascii="Arial" w:hAnsi="Arial" w:cs="Arial"/>
        </w:rPr>
        <w:t xml:space="preserve">e l’Océan Indien. </w:t>
      </w:r>
    </w:p>
    <w:p w:rsidR="003227B2" w:rsidRDefault="003227B2" w:rsidP="000B3984">
      <w:pPr>
        <w:tabs>
          <w:tab w:val="left" w:pos="5010"/>
        </w:tabs>
        <w:jc w:val="both"/>
        <w:rPr>
          <w:rFonts w:ascii="Arial" w:hAnsi="Arial" w:cs="Arial"/>
        </w:rPr>
      </w:pPr>
      <w:r>
        <w:rPr>
          <w:rFonts w:ascii="Arial" w:hAnsi="Arial" w:cs="Arial"/>
        </w:rPr>
        <w:t>Un dernier rapport reprend toutes les informations connues, et en les recroisant, au prix de 4 années de travail</w:t>
      </w:r>
      <w:r w:rsidR="0040064A">
        <w:rPr>
          <w:rFonts w:ascii="Arial" w:hAnsi="Arial" w:cs="Arial"/>
        </w:rPr>
        <w:t>. I</w:t>
      </w:r>
      <w:r>
        <w:rPr>
          <w:rFonts w:ascii="Arial" w:hAnsi="Arial" w:cs="Arial"/>
        </w:rPr>
        <w:t xml:space="preserve">l apporte de solides éclairages sur ce qu’il est advenu du gros Boeing après sa disparition des écrans radars, et sur les causes probables de cette disparition. Cela vient au demeurant à l’appui de l’opinion que je me suis forgée sur ce drame, au vu des premiers rapports diffusés, quelques mois après le début du mystère. </w:t>
      </w:r>
    </w:p>
    <w:p w:rsidR="003227B2" w:rsidRDefault="003227B2" w:rsidP="000B3984">
      <w:pPr>
        <w:tabs>
          <w:tab w:val="left" w:pos="5010"/>
        </w:tabs>
        <w:jc w:val="both"/>
        <w:rPr>
          <w:rFonts w:ascii="Arial" w:hAnsi="Arial" w:cs="Arial"/>
        </w:rPr>
      </w:pPr>
      <w:r>
        <w:rPr>
          <w:rFonts w:ascii="Arial" w:hAnsi="Arial" w:cs="Arial"/>
        </w:rPr>
        <w:t xml:space="preserve">Ce rapport, établi par le pilote commandant de bord Patrick Blelly et </w:t>
      </w:r>
      <w:r w:rsidR="003A78E3">
        <w:rPr>
          <w:rFonts w:ascii="Arial" w:hAnsi="Arial" w:cs="Arial"/>
        </w:rPr>
        <w:t xml:space="preserve">son collègue ingénieur Jean-Luc Marchand, est publié depuis le 2 mars dernier dans sa version la plus récente. Il se base sur les analyses effectuées à partir des données des radars primaires des pays survolés ou longés par le vol MH 370, sur les </w:t>
      </w:r>
      <w:r w:rsidR="0040064A">
        <w:rPr>
          <w:rFonts w:ascii="Arial" w:hAnsi="Arial" w:cs="Arial"/>
        </w:rPr>
        <w:t xml:space="preserve">rares </w:t>
      </w:r>
      <w:r w:rsidR="003A78E3">
        <w:rPr>
          <w:rFonts w:ascii="Arial" w:hAnsi="Arial" w:cs="Arial"/>
        </w:rPr>
        <w:t>débris identifiés, les dernières communicat</w:t>
      </w:r>
      <w:r w:rsidR="0040064A">
        <w:rPr>
          <w:rFonts w:ascii="Arial" w:hAnsi="Arial" w:cs="Arial"/>
        </w:rPr>
        <w:t>ions radio, un</w:t>
      </w:r>
      <w:r w:rsidR="00505693">
        <w:rPr>
          <w:rFonts w:ascii="Arial" w:hAnsi="Arial" w:cs="Arial"/>
        </w:rPr>
        <w:t>e</w:t>
      </w:r>
      <w:r w:rsidR="0040064A">
        <w:rPr>
          <w:rFonts w:ascii="Arial" w:hAnsi="Arial" w:cs="Arial"/>
        </w:rPr>
        <w:t xml:space="preserve"> très court</w:t>
      </w:r>
      <w:r w:rsidR="00505693">
        <w:rPr>
          <w:rFonts w:ascii="Arial" w:hAnsi="Arial" w:cs="Arial"/>
        </w:rPr>
        <w:t>e</w:t>
      </w:r>
      <w:r w:rsidR="0040064A">
        <w:rPr>
          <w:rFonts w:ascii="Arial" w:hAnsi="Arial" w:cs="Arial"/>
        </w:rPr>
        <w:t xml:space="preserve"> </w:t>
      </w:r>
      <w:r w:rsidR="00505693">
        <w:rPr>
          <w:rFonts w:ascii="Arial" w:hAnsi="Arial" w:cs="Arial"/>
        </w:rPr>
        <w:t xml:space="preserve">connexion d’un GSM se trouvant à bord de l’avion, (celui du Copilote) </w:t>
      </w:r>
      <w:r w:rsidR="003A78E3">
        <w:rPr>
          <w:rFonts w:ascii="Arial" w:hAnsi="Arial" w:cs="Arial"/>
        </w:rPr>
        <w:t xml:space="preserve">capté par une antenne </w:t>
      </w:r>
      <w:r w:rsidR="00505693">
        <w:rPr>
          <w:rFonts w:ascii="Arial" w:hAnsi="Arial" w:cs="Arial"/>
        </w:rPr>
        <w:t>Celcom</w:t>
      </w:r>
      <w:r w:rsidR="003A78E3">
        <w:rPr>
          <w:rFonts w:ascii="Arial" w:hAnsi="Arial" w:cs="Arial"/>
        </w:rPr>
        <w:t xml:space="preserve"> située </w:t>
      </w:r>
      <w:r w:rsidR="0040064A">
        <w:rPr>
          <w:rFonts w:ascii="Arial" w:hAnsi="Arial" w:cs="Arial"/>
        </w:rPr>
        <w:t xml:space="preserve">au sol </w:t>
      </w:r>
      <w:r w:rsidR="003A78E3">
        <w:rPr>
          <w:rFonts w:ascii="Arial" w:hAnsi="Arial" w:cs="Arial"/>
        </w:rPr>
        <w:t>dans</w:t>
      </w:r>
      <w:r w:rsidR="0040064A">
        <w:rPr>
          <w:rFonts w:ascii="Arial" w:hAnsi="Arial" w:cs="Arial"/>
        </w:rPr>
        <w:t xml:space="preserve"> la région de Penang, et bien sû</w:t>
      </w:r>
      <w:r w:rsidR="003A78E3">
        <w:rPr>
          <w:rFonts w:ascii="Arial" w:hAnsi="Arial" w:cs="Arial"/>
        </w:rPr>
        <w:t xml:space="preserve">r les données fournies par Inmarsat, dont le satellite est presque toujours resté en connexion avec l’avion. Manifestement, ceux qui ont voulu qu’il « disparaisse » n’ont pas sur inhiber le dispositif de « poursuite » des antennes de l’avion, même en éteignant l’interface du téléphone satellite. </w:t>
      </w:r>
    </w:p>
    <w:p w:rsidR="003A78E3" w:rsidRDefault="003A78E3" w:rsidP="000B3984">
      <w:pPr>
        <w:tabs>
          <w:tab w:val="left" w:pos="5010"/>
        </w:tabs>
        <w:jc w:val="both"/>
        <w:rPr>
          <w:rFonts w:ascii="Arial" w:hAnsi="Arial" w:cs="Arial"/>
        </w:rPr>
      </w:pPr>
      <w:r>
        <w:rPr>
          <w:rFonts w:ascii="Arial" w:hAnsi="Arial" w:cs="Arial"/>
        </w:rPr>
        <w:t>Ainsi, selon ces travaux qui me paraissent extrêmement proches de la probable vérité :</w:t>
      </w:r>
      <w:r w:rsidR="0040064A">
        <w:rPr>
          <w:rFonts w:ascii="Arial" w:hAnsi="Arial" w:cs="Arial"/>
        </w:rPr>
        <w:t xml:space="preserve"> </w:t>
      </w:r>
      <w:r>
        <w:rPr>
          <w:rFonts w:ascii="Arial" w:hAnsi="Arial" w:cs="Arial"/>
        </w:rPr>
        <w:t xml:space="preserve">L’avion a été détourné. Les tracés radars primaires militaires ou civils ont clairement montré qu’après avoir quitté la fréquence de contrôle de Kuala Lumpur, et </w:t>
      </w:r>
      <w:r w:rsidR="0040064A">
        <w:rPr>
          <w:rFonts w:ascii="Arial" w:hAnsi="Arial" w:cs="Arial"/>
        </w:rPr>
        <w:t xml:space="preserve">l’extinction de </w:t>
      </w:r>
      <w:r>
        <w:rPr>
          <w:rFonts w:ascii="Arial" w:hAnsi="Arial" w:cs="Arial"/>
        </w:rPr>
        <w:t xml:space="preserve">toutes émissions ou liaisons radio entrantes ou sortantes de l’avion, et même </w:t>
      </w:r>
      <w:r w:rsidR="0040064A">
        <w:rPr>
          <w:rFonts w:ascii="Arial" w:hAnsi="Arial" w:cs="Arial"/>
        </w:rPr>
        <w:t>l’extinction de</w:t>
      </w:r>
      <w:r>
        <w:rPr>
          <w:rFonts w:ascii="Arial" w:hAnsi="Arial" w:cs="Arial"/>
        </w:rPr>
        <w:t xml:space="preserve"> ses feux de navigation, pour le rendre invisible, </w:t>
      </w:r>
      <w:r w:rsidR="00505693">
        <w:rPr>
          <w:rFonts w:ascii="Arial" w:hAnsi="Arial" w:cs="Arial"/>
        </w:rPr>
        <w:t xml:space="preserve">au point IGARI, </w:t>
      </w:r>
      <w:r>
        <w:rPr>
          <w:rFonts w:ascii="Arial" w:hAnsi="Arial" w:cs="Arial"/>
        </w:rPr>
        <w:t xml:space="preserve">l’appareil a effectué un </w:t>
      </w:r>
      <w:r w:rsidR="00505693">
        <w:rPr>
          <w:rFonts w:ascii="Arial" w:hAnsi="Arial" w:cs="Arial"/>
        </w:rPr>
        <w:t xml:space="preserve">léger </w:t>
      </w:r>
      <w:r>
        <w:rPr>
          <w:rFonts w:ascii="Arial" w:hAnsi="Arial" w:cs="Arial"/>
        </w:rPr>
        <w:t xml:space="preserve">virage par la droite, </w:t>
      </w:r>
      <w:r w:rsidR="00505693">
        <w:rPr>
          <w:rFonts w:ascii="Arial" w:hAnsi="Arial" w:cs="Arial"/>
        </w:rPr>
        <w:t xml:space="preserve">puis viré à gauche </w:t>
      </w:r>
      <w:r>
        <w:rPr>
          <w:rFonts w:ascii="Arial" w:hAnsi="Arial" w:cs="Arial"/>
        </w:rPr>
        <w:t xml:space="preserve">et a quitté la route Nord vers la Chine pour une route Ouest-Sud Ouest, suivant des points de report </w:t>
      </w:r>
      <w:r w:rsidR="00200E2C">
        <w:rPr>
          <w:rFonts w:ascii="Arial" w:hAnsi="Arial" w:cs="Arial"/>
        </w:rPr>
        <w:t xml:space="preserve">existants sur les cartes de navigation aérienne. </w:t>
      </w:r>
      <w:r w:rsidR="0040064A">
        <w:rPr>
          <w:rFonts w:ascii="Arial" w:hAnsi="Arial" w:cs="Arial"/>
        </w:rPr>
        <w:t xml:space="preserve">Repassant sur la Malaisie, </w:t>
      </w:r>
      <w:r w:rsidR="00200E2C">
        <w:rPr>
          <w:rFonts w:ascii="Arial" w:hAnsi="Arial" w:cs="Arial"/>
        </w:rPr>
        <w:t xml:space="preserve">Ainsi l’avion était piloté. Piloté par une ou des personnes en connaissant parfaitement le fonctionnement. Pilote ? Autre membre d’équipage ou passager capable de le piloter ? Dans cette </w:t>
      </w:r>
      <w:r w:rsidR="0040064A">
        <w:rPr>
          <w:rFonts w:ascii="Arial" w:hAnsi="Arial" w:cs="Arial"/>
        </w:rPr>
        <w:t>phase</w:t>
      </w:r>
      <w:r w:rsidR="00200E2C">
        <w:rPr>
          <w:rFonts w:ascii="Arial" w:hAnsi="Arial" w:cs="Arial"/>
        </w:rPr>
        <w:t xml:space="preserve">, celui ou ceux qui étaient aux commandes ont sans doute dépressurisé l’avion, rendant </w:t>
      </w:r>
      <w:r w:rsidR="0040064A">
        <w:rPr>
          <w:rFonts w:ascii="Arial" w:hAnsi="Arial" w:cs="Arial"/>
        </w:rPr>
        <w:t xml:space="preserve">en 20 minutes </w:t>
      </w:r>
      <w:r w:rsidR="00200E2C">
        <w:rPr>
          <w:rFonts w:ascii="Arial" w:hAnsi="Arial" w:cs="Arial"/>
        </w:rPr>
        <w:t xml:space="preserve">toute tentative de révolte impossible. </w:t>
      </w:r>
      <w:r w:rsidR="00505693">
        <w:rPr>
          <w:rFonts w:ascii="Arial" w:hAnsi="Arial" w:cs="Arial"/>
        </w:rPr>
        <w:t xml:space="preserve">Et coupé les alternateurs, empêchant faute d’électricité </w:t>
      </w:r>
      <w:r w:rsidR="00200E2C">
        <w:rPr>
          <w:rFonts w:ascii="Arial" w:hAnsi="Arial" w:cs="Arial"/>
        </w:rPr>
        <w:t xml:space="preserve">toute tentative de contact </w:t>
      </w:r>
      <w:r w:rsidR="00505693">
        <w:rPr>
          <w:rFonts w:ascii="Arial" w:hAnsi="Arial" w:cs="Arial"/>
        </w:rPr>
        <w:t xml:space="preserve">avec le sol. Les téléphones </w:t>
      </w:r>
      <w:r w:rsidR="00200E2C">
        <w:rPr>
          <w:rFonts w:ascii="Arial" w:hAnsi="Arial" w:cs="Arial"/>
        </w:rPr>
        <w:t>portables</w:t>
      </w:r>
      <w:r w:rsidR="00505693">
        <w:rPr>
          <w:rFonts w:ascii="Arial" w:hAnsi="Arial" w:cs="Arial"/>
        </w:rPr>
        <w:t xml:space="preserve">, eux, </w:t>
      </w:r>
      <w:r w:rsidR="00200E2C">
        <w:rPr>
          <w:rFonts w:ascii="Arial" w:hAnsi="Arial" w:cs="Arial"/>
        </w:rPr>
        <w:t xml:space="preserve">à l’approche des terres </w:t>
      </w:r>
      <w:r w:rsidR="00200E2C">
        <w:rPr>
          <w:rFonts w:ascii="Arial" w:hAnsi="Arial" w:cs="Arial"/>
        </w:rPr>
        <w:lastRenderedPageBreak/>
        <w:t>survolées</w:t>
      </w:r>
      <w:r w:rsidR="00505693">
        <w:rPr>
          <w:rFonts w:ascii="Arial" w:hAnsi="Arial" w:cs="Arial"/>
        </w:rPr>
        <w:t xml:space="preserve"> étant incapables de se connecter à l’altitude de vol</w:t>
      </w:r>
      <w:r w:rsidR="00200E2C">
        <w:rPr>
          <w:rFonts w:ascii="Arial" w:hAnsi="Arial" w:cs="Arial"/>
        </w:rPr>
        <w:t xml:space="preserve">. </w:t>
      </w:r>
      <w:r w:rsidR="00505693">
        <w:rPr>
          <w:rFonts w:ascii="Arial" w:hAnsi="Arial" w:cs="Arial"/>
        </w:rPr>
        <w:t xml:space="preserve">Mais, un instant, très court, 25 à 30 secondes, cela a été possible avec celui du copilote ! Que voulait-il faire ou signaler ? </w:t>
      </w:r>
      <w:r w:rsidR="00200E2C">
        <w:rPr>
          <w:rFonts w:ascii="Arial" w:hAnsi="Arial" w:cs="Arial"/>
        </w:rPr>
        <w:t xml:space="preserve">Le pirate </w:t>
      </w:r>
      <w:r w:rsidR="00B70F62">
        <w:rPr>
          <w:rFonts w:ascii="Arial" w:hAnsi="Arial" w:cs="Arial"/>
        </w:rPr>
        <w:t xml:space="preserve">aux commandes </w:t>
      </w:r>
      <w:r w:rsidR="00200E2C">
        <w:rPr>
          <w:rFonts w:ascii="Arial" w:hAnsi="Arial" w:cs="Arial"/>
        </w:rPr>
        <w:t xml:space="preserve">employant pour lui, (ou eux), l’oxygène de secours du poste de pilotage. Pendant près d’une heure l’avion </w:t>
      </w:r>
      <w:r w:rsidR="00B70F62">
        <w:rPr>
          <w:rFonts w:ascii="Arial" w:hAnsi="Arial" w:cs="Arial"/>
        </w:rPr>
        <w:t xml:space="preserve">« invisible » </w:t>
      </w:r>
      <w:r w:rsidR="00200E2C">
        <w:rPr>
          <w:rFonts w:ascii="Arial" w:hAnsi="Arial" w:cs="Arial"/>
        </w:rPr>
        <w:t xml:space="preserve">part donc vers l’Ouest-Sud Ouest, puis remonte vers le Nord Ouest, le long du détroit de Malacca, et sa trace se perd au Nord de Sumatra. Sans doute </w:t>
      </w:r>
      <w:r w:rsidR="00B70F62">
        <w:rPr>
          <w:rFonts w:ascii="Arial" w:hAnsi="Arial" w:cs="Arial"/>
        </w:rPr>
        <w:t>l’</w:t>
      </w:r>
      <w:r w:rsidR="00200E2C">
        <w:rPr>
          <w:rFonts w:ascii="Arial" w:hAnsi="Arial" w:cs="Arial"/>
        </w:rPr>
        <w:t xml:space="preserve">électricité et </w:t>
      </w:r>
      <w:r w:rsidR="0040064A">
        <w:rPr>
          <w:rFonts w:ascii="Arial" w:hAnsi="Arial" w:cs="Arial"/>
        </w:rPr>
        <w:t xml:space="preserve">la </w:t>
      </w:r>
      <w:r w:rsidR="00200E2C">
        <w:rPr>
          <w:rFonts w:ascii="Arial" w:hAnsi="Arial" w:cs="Arial"/>
        </w:rPr>
        <w:t>pressurisation</w:t>
      </w:r>
      <w:r w:rsidR="0040064A">
        <w:rPr>
          <w:rFonts w:ascii="Arial" w:hAnsi="Arial" w:cs="Arial"/>
        </w:rPr>
        <w:t>,</w:t>
      </w:r>
      <w:r w:rsidR="00200E2C">
        <w:rPr>
          <w:rFonts w:ascii="Arial" w:hAnsi="Arial" w:cs="Arial"/>
        </w:rPr>
        <w:t xml:space="preserve"> une fois les passagers et membres d’équipage inanimés</w:t>
      </w:r>
      <w:r w:rsidR="0040064A">
        <w:rPr>
          <w:rFonts w:ascii="Arial" w:hAnsi="Arial" w:cs="Arial"/>
        </w:rPr>
        <w:t>,</w:t>
      </w:r>
      <w:r w:rsidR="00200E2C">
        <w:rPr>
          <w:rFonts w:ascii="Arial" w:hAnsi="Arial" w:cs="Arial"/>
        </w:rPr>
        <w:t xml:space="preserve"> ont été </w:t>
      </w:r>
      <w:r w:rsidR="00B70F62">
        <w:rPr>
          <w:rFonts w:ascii="Arial" w:hAnsi="Arial" w:cs="Arial"/>
        </w:rPr>
        <w:t>rétablis</w:t>
      </w:r>
      <w:r w:rsidR="00200E2C">
        <w:rPr>
          <w:rFonts w:ascii="Arial" w:hAnsi="Arial" w:cs="Arial"/>
        </w:rPr>
        <w:t xml:space="preserve">; L’appareil étant plus difficile à gérer en mode dégradé, avec la </w:t>
      </w:r>
      <w:r w:rsidR="00B70F62">
        <w:rPr>
          <w:rFonts w:ascii="Arial" w:hAnsi="Arial" w:cs="Arial"/>
        </w:rPr>
        <w:t xml:space="preserve">seule </w:t>
      </w:r>
      <w:r w:rsidR="00200E2C">
        <w:rPr>
          <w:rFonts w:ascii="Arial" w:hAnsi="Arial" w:cs="Arial"/>
        </w:rPr>
        <w:t>RAT</w:t>
      </w:r>
      <w:r w:rsidR="00B70F62">
        <w:rPr>
          <w:rFonts w:ascii="Arial" w:hAnsi="Arial" w:cs="Arial"/>
        </w:rPr>
        <w:t>*</w:t>
      </w:r>
      <w:r w:rsidR="00200E2C">
        <w:rPr>
          <w:rFonts w:ascii="Arial" w:hAnsi="Arial" w:cs="Arial"/>
        </w:rPr>
        <w:t>, système de secours fournissant le minimum d’énergies</w:t>
      </w:r>
      <w:r w:rsidR="005D4AA8">
        <w:rPr>
          <w:rFonts w:ascii="Arial" w:hAnsi="Arial" w:cs="Arial"/>
        </w:rPr>
        <w:t xml:space="preserve"> vitales</w:t>
      </w:r>
      <w:r w:rsidR="00200E2C">
        <w:rPr>
          <w:rFonts w:ascii="Arial" w:hAnsi="Arial" w:cs="Arial"/>
        </w:rPr>
        <w:t xml:space="preserve">. </w:t>
      </w:r>
      <w:r w:rsidR="005D4AA8">
        <w:rPr>
          <w:rFonts w:ascii="Arial" w:hAnsi="Arial" w:cs="Arial"/>
        </w:rPr>
        <w:t xml:space="preserve">Et pas </w:t>
      </w:r>
      <w:r w:rsidR="00200E2C">
        <w:rPr>
          <w:rFonts w:ascii="Arial" w:hAnsi="Arial" w:cs="Arial"/>
        </w:rPr>
        <w:t>l’APU</w:t>
      </w:r>
      <w:r w:rsidR="005D4AA8">
        <w:rPr>
          <w:rFonts w:ascii="Arial" w:hAnsi="Arial" w:cs="Arial"/>
        </w:rPr>
        <w:t>**</w:t>
      </w:r>
      <w:r w:rsidR="00200E2C">
        <w:rPr>
          <w:rFonts w:ascii="Arial" w:hAnsi="Arial" w:cs="Arial"/>
        </w:rPr>
        <w:t>, petit réacteur placé à l’arrière et fournissant de l’énergie</w:t>
      </w:r>
      <w:r w:rsidR="005D4AA8">
        <w:rPr>
          <w:rFonts w:ascii="Arial" w:hAnsi="Arial" w:cs="Arial"/>
        </w:rPr>
        <w:t xml:space="preserve"> au sol ou en secours</w:t>
      </w:r>
      <w:r w:rsidR="00200E2C">
        <w:rPr>
          <w:rFonts w:ascii="Arial" w:hAnsi="Arial" w:cs="Arial"/>
        </w:rPr>
        <w:t xml:space="preserve">. </w:t>
      </w:r>
    </w:p>
    <w:p w:rsidR="00200E2C" w:rsidRDefault="006A0C39" w:rsidP="000B3984">
      <w:pPr>
        <w:tabs>
          <w:tab w:val="left" w:pos="5010"/>
        </w:tabs>
        <w:jc w:val="both"/>
        <w:rPr>
          <w:rFonts w:ascii="Arial" w:hAnsi="Arial" w:cs="Arial"/>
        </w:rPr>
      </w:pPr>
      <w:r>
        <w:rPr>
          <w:rFonts w:ascii="Arial" w:hAnsi="Arial" w:cs="Arial"/>
        </w:rPr>
        <w:t xml:space="preserve">Dans cette phase, un évènement qui m’était inconnu est très intéressant : </w:t>
      </w:r>
      <w:r w:rsidR="00B70F62">
        <w:rPr>
          <w:rFonts w:ascii="Arial" w:hAnsi="Arial" w:cs="Arial"/>
        </w:rPr>
        <w:t>cette a</w:t>
      </w:r>
      <w:r>
        <w:rPr>
          <w:rFonts w:ascii="Arial" w:hAnsi="Arial" w:cs="Arial"/>
        </w:rPr>
        <w:t xml:space="preserve">ntenne GSM proche de Penang </w:t>
      </w:r>
      <w:r w:rsidR="00B70F62">
        <w:rPr>
          <w:rFonts w:ascii="Arial" w:hAnsi="Arial" w:cs="Arial"/>
        </w:rPr>
        <w:t xml:space="preserve">qui </w:t>
      </w:r>
      <w:r>
        <w:rPr>
          <w:rFonts w:ascii="Arial" w:hAnsi="Arial" w:cs="Arial"/>
        </w:rPr>
        <w:t xml:space="preserve">a </w:t>
      </w:r>
      <w:r w:rsidR="00B70F62">
        <w:rPr>
          <w:rFonts w:ascii="Arial" w:hAnsi="Arial" w:cs="Arial"/>
        </w:rPr>
        <w:t xml:space="preserve">brièvement établi une connexion avec le </w:t>
      </w:r>
      <w:r>
        <w:rPr>
          <w:rFonts w:ascii="Arial" w:hAnsi="Arial" w:cs="Arial"/>
        </w:rPr>
        <w:t>téléphone</w:t>
      </w:r>
      <w:r w:rsidR="00B70F62">
        <w:rPr>
          <w:rFonts w:ascii="Arial" w:hAnsi="Arial" w:cs="Arial"/>
        </w:rPr>
        <w:t xml:space="preserve"> du copilote</w:t>
      </w:r>
      <w:r>
        <w:rPr>
          <w:rFonts w:ascii="Arial" w:hAnsi="Arial" w:cs="Arial"/>
        </w:rPr>
        <w:t xml:space="preserve">, venant </w:t>
      </w:r>
      <w:r w:rsidR="00B70F62">
        <w:rPr>
          <w:rFonts w:ascii="Arial" w:hAnsi="Arial" w:cs="Arial"/>
        </w:rPr>
        <w:t xml:space="preserve">donc </w:t>
      </w:r>
      <w:r>
        <w:rPr>
          <w:rFonts w:ascii="Arial" w:hAnsi="Arial" w:cs="Arial"/>
        </w:rPr>
        <w:t>du bord de l’avion</w:t>
      </w:r>
      <w:r w:rsidR="0040064A">
        <w:rPr>
          <w:rFonts w:ascii="Arial" w:hAnsi="Arial" w:cs="Arial"/>
        </w:rPr>
        <w:t xml:space="preserve">. </w:t>
      </w:r>
      <w:r w:rsidR="00B70F62">
        <w:rPr>
          <w:rFonts w:ascii="Arial" w:hAnsi="Arial" w:cs="Arial"/>
        </w:rPr>
        <w:t>Ce signal f</w:t>
      </w:r>
      <w:r>
        <w:rPr>
          <w:rFonts w:ascii="Arial" w:hAnsi="Arial" w:cs="Arial"/>
        </w:rPr>
        <w:t xml:space="preserve">inalement identifié dans la masse </w:t>
      </w:r>
      <w:r w:rsidR="00B70F62">
        <w:rPr>
          <w:rFonts w:ascii="Arial" w:hAnsi="Arial" w:cs="Arial"/>
        </w:rPr>
        <w:t xml:space="preserve">du spectre </w:t>
      </w:r>
      <w:r>
        <w:rPr>
          <w:rFonts w:ascii="Arial" w:hAnsi="Arial" w:cs="Arial"/>
        </w:rPr>
        <w:t>de signaux électroniques de l’</w:t>
      </w:r>
      <w:r w:rsidR="007D308A">
        <w:rPr>
          <w:rFonts w:ascii="Arial" w:hAnsi="Arial" w:cs="Arial"/>
        </w:rPr>
        <w:t>éther</w:t>
      </w:r>
      <w:r w:rsidR="0040064A">
        <w:rPr>
          <w:rFonts w:ascii="Arial" w:hAnsi="Arial" w:cs="Arial"/>
        </w:rPr>
        <w:t xml:space="preserve">, s’est avéré </w:t>
      </w:r>
      <w:r w:rsidR="00B70F62">
        <w:rPr>
          <w:rFonts w:ascii="Arial" w:hAnsi="Arial" w:cs="Arial"/>
        </w:rPr>
        <w:t xml:space="preserve">bien à bord du B777. Don appareil en vol et en ordre de vol ! </w:t>
      </w:r>
      <w:r>
        <w:rPr>
          <w:rFonts w:ascii="Arial" w:hAnsi="Arial" w:cs="Arial"/>
        </w:rPr>
        <w:t xml:space="preserve">Durée de ce contact avorté 30 secondes. Il n’y a pas eu de communication. Les études ont </w:t>
      </w:r>
      <w:r w:rsidR="00B70F62">
        <w:rPr>
          <w:rFonts w:ascii="Arial" w:hAnsi="Arial" w:cs="Arial"/>
        </w:rPr>
        <w:t>tracé</w:t>
      </w:r>
      <w:r w:rsidR="0040064A">
        <w:rPr>
          <w:rFonts w:ascii="Arial" w:hAnsi="Arial" w:cs="Arial"/>
        </w:rPr>
        <w:t xml:space="preserve"> la zone de contact possible à l’altitude </w:t>
      </w:r>
      <w:r w:rsidR="00B70F62">
        <w:rPr>
          <w:rFonts w:ascii="Arial" w:hAnsi="Arial" w:cs="Arial"/>
        </w:rPr>
        <w:t xml:space="preserve">et à la position </w:t>
      </w:r>
      <w:r w:rsidR="0040064A">
        <w:rPr>
          <w:rFonts w:ascii="Arial" w:hAnsi="Arial" w:cs="Arial"/>
        </w:rPr>
        <w:t xml:space="preserve">probable de l’avion à ce moment là. Cela explique </w:t>
      </w:r>
      <w:r w:rsidR="005F5C5D">
        <w:rPr>
          <w:rFonts w:ascii="Arial" w:hAnsi="Arial" w:cs="Arial"/>
        </w:rPr>
        <w:t xml:space="preserve">la courte durée de la connexion. </w:t>
      </w:r>
    </w:p>
    <w:p w:rsidR="005D4AA8" w:rsidRDefault="005F5C5D" w:rsidP="000B3984">
      <w:pPr>
        <w:tabs>
          <w:tab w:val="left" w:pos="5010"/>
        </w:tabs>
        <w:jc w:val="both"/>
        <w:rPr>
          <w:rFonts w:ascii="Arial" w:hAnsi="Arial" w:cs="Arial"/>
        </w:rPr>
      </w:pPr>
      <w:r>
        <w:rPr>
          <w:rFonts w:ascii="Arial" w:hAnsi="Arial" w:cs="Arial"/>
        </w:rPr>
        <w:t xml:space="preserve">Passé le nord de Sumatra, l’appareil selon les données satellitaires, est parti cap au Sud et y est resté jusqu’à épuisement de son carburant. On voit là encore que de petits évènements radioélectriques ont eu une influence sur la connexion satellite, </w:t>
      </w:r>
      <w:r w:rsidR="00B70F62">
        <w:rPr>
          <w:rFonts w:ascii="Arial" w:hAnsi="Arial" w:cs="Arial"/>
        </w:rPr>
        <w:t xml:space="preserve">établie, interrompue, rétablie, </w:t>
      </w:r>
      <w:r>
        <w:rPr>
          <w:rFonts w:ascii="Arial" w:hAnsi="Arial" w:cs="Arial"/>
        </w:rPr>
        <w:t xml:space="preserve">et leur interprétation apporte encore des indications sur la vitesse, l’altitude, la vie de l’avion qui est alors semble-t-il « habité ». </w:t>
      </w:r>
      <w:r w:rsidR="00B70F62">
        <w:rPr>
          <w:rFonts w:ascii="Arial" w:hAnsi="Arial" w:cs="Arial"/>
        </w:rPr>
        <w:t xml:space="preserve">Les systèmes de positionnement de l’avions étaient en état et capable d’orienter l’antenne satellite de l’avion dans la bonne direction selon les éphémérides de déplacement du satellite Inmarsat. </w:t>
      </w:r>
    </w:p>
    <w:p w:rsidR="005F5C5D" w:rsidRDefault="005F5C5D" w:rsidP="000B3984">
      <w:pPr>
        <w:tabs>
          <w:tab w:val="left" w:pos="5010"/>
        </w:tabs>
        <w:jc w:val="both"/>
        <w:rPr>
          <w:rFonts w:ascii="Arial" w:hAnsi="Arial" w:cs="Arial"/>
        </w:rPr>
      </w:pPr>
      <w:r>
        <w:rPr>
          <w:rFonts w:ascii="Arial" w:hAnsi="Arial" w:cs="Arial"/>
        </w:rPr>
        <w:t xml:space="preserve">Ainsi, le ou les pirates auraient durablement </w:t>
      </w:r>
      <w:r w:rsidR="005D4AA8">
        <w:rPr>
          <w:rFonts w:ascii="Arial" w:hAnsi="Arial" w:cs="Arial"/>
        </w:rPr>
        <w:t xml:space="preserve">et volontairement </w:t>
      </w:r>
      <w:r>
        <w:rPr>
          <w:rFonts w:ascii="Arial" w:hAnsi="Arial" w:cs="Arial"/>
        </w:rPr>
        <w:t xml:space="preserve">conduit l’appareil au bout de son carburant pour le faire amerrir sans trop de </w:t>
      </w:r>
      <w:r w:rsidR="00656265">
        <w:rPr>
          <w:rFonts w:ascii="Arial" w:hAnsi="Arial" w:cs="Arial"/>
        </w:rPr>
        <w:t>dégâts</w:t>
      </w:r>
      <w:r>
        <w:rPr>
          <w:rFonts w:ascii="Arial" w:hAnsi="Arial" w:cs="Arial"/>
        </w:rPr>
        <w:t xml:space="preserve"> au Sud de l’océan, et ainsi laisser un minimum de débris, donc de traces. </w:t>
      </w:r>
      <w:r w:rsidR="005D4AA8">
        <w:rPr>
          <w:rFonts w:ascii="Arial" w:hAnsi="Arial" w:cs="Arial"/>
        </w:rPr>
        <w:t xml:space="preserve">Acharnement à vivre pour mourir au bout du chemin choisi ! </w:t>
      </w:r>
    </w:p>
    <w:p w:rsidR="005F5C5D" w:rsidRDefault="005F5C5D" w:rsidP="000B3984">
      <w:pPr>
        <w:tabs>
          <w:tab w:val="left" w:pos="5010"/>
        </w:tabs>
        <w:jc w:val="both"/>
        <w:rPr>
          <w:rFonts w:ascii="Arial" w:hAnsi="Arial" w:cs="Arial"/>
        </w:rPr>
      </w:pPr>
      <w:r>
        <w:rPr>
          <w:rFonts w:ascii="Arial" w:hAnsi="Arial" w:cs="Arial"/>
        </w:rPr>
        <w:t xml:space="preserve">Cela ne lève pas tout les mystères qui entourent ce mystère. Mais selon les auteurs du rapport, le commandant de bord serait probablement le responsable de cette tragédie, longuement et savamment préparée. Un peu comme le suicide du pilote de la Germanwings, mais avec en plus la volonté d’effacer toute trace. </w:t>
      </w:r>
    </w:p>
    <w:p w:rsidR="005F5C5D" w:rsidRDefault="005F5C5D" w:rsidP="000B3984">
      <w:pPr>
        <w:tabs>
          <w:tab w:val="left" w:pos="5010"/>
        </w:tabs>
        <w:jc w:val="both"/>
        <w:rPr>
          <w:rFonts w:ascii="Arial" w:hAnsi="Arial" w:cs="Arial"/>
        </w:rPr>
      </w:pPr>
      <w:r>
        <w:rPr>
          <w:rFonts w:ascii="Arial" w:hAnsi="Arial" w:cs="Arial"/>
        </w:rPr>
        <w:t xml:space="preserve">L’avion n’étant pas en cause, ni Boeing, ni les USA ou les compagnies aériennes ne sont prêtes à investir de l’argent dans de nouvelles recherches. Sauf élément nouveau. Le point indiqué par ce dernier rapport n’est que légèrement plus au Sud est de la zone déjà fouillée. Qui acceptera d’investir pour lever des doutes en retrouvant cette carcasse, et ainsi, au moins, peut-être, soulager les familles de victimes ? </w:t>
      </w:r>
      <w:r w:rsidR="00C9024B">
        <w:rPr>
          <w:rFonts w:ascii="Arial" w:hAnsi="Arial" w:cs="Arial"/>
        </w:rPr>
        <w:t xml:space="preserve">Des intentions sont affichées. Nous verrons. </w:t>
      </w:r>
      <w:r>
        <w:rPr>
          <w:rFonts w:ascii="Arial" w:hAnsi="Arial" w:cs="Arial"/>
        </w:rPr>
        <w:t xml:space="preserve">Récemment Netflix a diffusé une série sur l’affaire du MH370. Hélas, rien de sérieux, sinon entretenir les idées de complot sur l’enquête et la fantasmagorie. Hélas. </w:t>
      </w:r>
    </w:p>
    <w:p w:rsidR="00AC34E7" w:rsidRDefault="00AC34E7" w:rsidP="000B3984">
      <w:pPr>
        <w:tabs>
          <w:tab w:val="left" w:pos="5010"/>
        </w:tabs>
        <w:jc w:val="both"/>
        <w:rPr>
          <w:rFonts w:ascii="Arial" w:hAnsi="Arial" w:cs="Arial"/>
        </w:rPr>
      </w:pPr>
    </w:p>
    <w:p w:rsidR="009F7744" w:rsidRPr="00967C6E" w:rsidRDefault="003E6CF1" w:rsidP="003E6CF1">
      <w:pPr>
        <w:tabs>
          <w:tab w:val="left" w:pos="5010"/>
        </w:tabs>
        <w:jc w:val="both"/>
        <w:rPr>
          <w:rFonts w:ascii="Arial" w:hAnsi="Arial" w:cs="Arial"/>
          <w:b/>
          <w:bCs/>
        </w:rPr>
      </w:pPr>
      <w:r w:rsidRPr="00967C6E">
        <w:rPr>
          <w:rFonts w:ascii="Arial" w:hAnsi="Arial" w:cs="Arial"/>
          <w:b/>
          <w:bCs/>
        </w:rPr>
        <w:t>Michel Polacco</w:t>
      </w:r>
    </w:p>
    <w:p w:rsidR="00C75F3F" w:rsidRPr="00967C6E" w:rsidRDefault="00C75F3F" w:rsidP="003E6CF1">
      <w:pPr>
        <w:tabs>
          <w:tab w:val="left" w:pos="5010"/>
        </w:tabs>
        <w:jc w:val="both"/>
        <w:rPr>
          <w:rFonts w:ascii="Arial" w:hAnsi="Arial" w:cs="Arial"/>
        </w:rPr>
      </w:pPr>
    </w:p>
    <w:p w:rsidR="001D687A" w:rsidRPr="00B70F62" w:rsidRDefault="00B821DC" w:rsidP="003E6CF1">
      <w:pPr>
        <w:tabs>
          <w:tab w:val="left" w:pos="5010"/>
        </w:tabs>
        <w:jc w:val="both"/>
        <w:rPr>
          <w:rFonts w:ascii="Arial" w:hAnsi="Arial" w:cs="Arial"/>
          <w:b/>
        </w:rPr>
      </w:pPr>
      <w:r w:rsidRPr="00B70F62">
        <w:rPr>
          <w:rFonts w:ascii="Arial" w:hAnsi="Arial" w:cs="Arial"/>
          <w:b/>
        </w:rPr>
        <w:t>Retrouver ce rapport :</w:t>
      </w:r>
      <w:r w:rsidR="001D687A" w:rsidRPr="00B70F62">
        <w:rPr>
          <w:rFonts w:ascii="Arial" w:hAnsi="Arial" w:cs="Arial"/>
          <w:b/>
        </w:rPr>
        <w:t xml:space="preserve"> </w:t>
      </w:r>
    </w:p>
    <w:p w:rsidR="006170B1" w:rsidRDefault="00DE2177" w:rsidP="003E6CF1">
      <w:pPr>
        <w:tabs>
          <w:tab w:val="left" w:pos="5010"/>
        </w:tabs>
        <w:jc w:val="both"/>
        <w:rPr>
          <w:rFonts w:ascii="Arial" w:hAnsi="Arial" w:cs="Arial"/>
        </w:rPr>
      </w:pPr>
      <w:hyperlink r:id="rId8" w:history="1">
        <w:r w:rsidR="001D687A" w:rsidRPr="001842C4">
          <w:rPr>
            <w:rStyle w:val="Lienhypertexte"/>
            <w:rFonts w:ascii="Arial" w:hAnsi="Arial" w:cs="Arial"/>
          </w:rPr>
          <w:t>http://www.polacco.fr/mh-370-9-ans-apres-la-disparition-du-boeing-de-la-malaysia-airlines-une-analyse-pertinente-repond-a-certaines-questions/</w:t>
        </w:r>
      </w:hyperlink>
    </w:p>
    <w:p w:rsidR="001D687A" w:rsidRPr="005D4AA8" w:rsidRDefault="00B70F62" w:rsidP="003E6CF1">
      <w:pPr>
        <w:tabs>
          <w:tab w:val="left" w:pos="5010"/>
        </w:tabs>
        <w:jc w:val="both"/>
        <w:rPr>
          <w:rFonts w:ascii="Arial" w:hAnsi="Arial" w:cs="Arial"/>
          <w:sz w:val="20"/>
        </w:rPr>
      </w:pPr>
      <w:r w:rsidRPr="005D4AA8">
        <w:rPr>
          <w:rFonts w:ascii="Arial" w:hAnsi="Arial" w:cs="Arial"/>
          <w:b/>
          <w:sz w:val="20"/>
        </w:rPr>
        <w:t>*RAT</w:t>
      </w:r>
      <w:r w:rsidRPr="005D4AA8">
        <w:rPr>
          <w:rFonts w:ascii="Arial" w:hAnsi="Arial" w:cs="Arial"/>
          <w:sz w:val="20"/>
        </w:rPr>
        <w:t xml:space="preserve"> : Ram Air Turbine, éolienne de secours, sort de sous l’avion, et l’hélice entraînée par le vent relatif produit de la force hydraulique et de l’électricité. La plupart des systèmes de l’avion n’étant alors plus alimentés donc opérationnels. En particulier les enregistreurs de vol. </w:t>
      </w:r>
    </w:p>
    <w:p w:rsidR="001D687A" w:rsidRPr="005D4AA8" w:rsidRDefault="005D4AA8" w:rsidP="003E6CF1">
      <w:pPr>
        <w:tabs>
          <w:tab w:val="left" w:pos="5010"/>
        </w:tabs>
        <w:jc w:val="both"/>
        <w:rPr>
          <w:rFonts w:ascii="Arial" w:hAnsi="Arial" w:cs="Arial"/>
          <w:sz w:val="20"/>
        </w:rPr>
      </w:pPr>
      <w:r w:rsidRPr="005D4AA8">
        <w:rPr>
          <w:rFonts w:ascii="Arial" w:hAnsi="Arial" w:cs="Arial"/>
          <w:sz w:val="20"/>
        </w:rPr>
        <w:t>**</w:t>
      </w:r>
      <w:r w:rsidRPr="005D4AA8">
        <w:rPr>
          <w:rFonts w:ascii="Arial" w:hAnsi="Arial" w:cs="Arial"/>
          <w:b/>
          <w:sz w:val="20"/>
        </w:rPr>
        <w:t xml:space="preserve">APU : Auxiliary Power Unit : </w:t>
      </w:r>
      <w:r w:rsidRPr="005D4AA8">
        <w:rPr>
          <w:rFonts w:ascii="Arial" w:hAnsi="Arial" w:cs="Arial"/>
          <w:sz w:val="20"/>
        </w:rPr>
        <w:t>groupe auxiliaire (en général un mini réacteur) destiné à produire de l'énergie pour alimenter au sol les différents systèmes du bord (électricité, pressions pneumatique et hydraulique, climatisation) quand les moteurs principaux sont à l’arrêt. Cela permet d'économiser du carburant, et aide pour démarrer les moteurs. L’APU peut également être utilisé en vol. Ils sont alimentés par le kérosène des réservoirs de l’avion.</w:t>
      </w:r>
    </w:p>
    <w:sectPr w:rsidR="001D687A" w:rsidRPr="005D4AA8" w:rsidSect="001A7BC4">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AD0" w:rsidRDefault="00175AD0" w:rsidP="00AA01FD">
      <w:pPr>
        <w:spacing w:after="0" w:line="240" w:lineRule="auto"/>
      </w:pPr>
      <w:r>
        <w:separator/>
      </w:r>
    </w:p>
  </w:endnote>
  <w:endnote w:type="continuationSeparator" w:id="0">
    <w:p w:rsidR="00175AD0" w:rsidRDefault="00175AD0" w:rsidP="00AA0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382611"/>
      <w:docPartObj>
        <w:docPartGallery w:val="Page Numbers (Bottom of Page)"/>
        <w:docPartUnique/>
      </w:docPartObj>
    </w:sdtPr>
    <w:sdtContent>
      <w:p w:rsidR="00B70F62" w:rsidRDefault="00B70F62">
        <w:pPr>
          <w:pStyle w:val="Pieddepage"/>
          <w:jc w:val="center"/>
        </w:pPr>
        <w:fldSimple w:instr="PAGE   \* MERGEFORMAT">
          <w:r w:rsidR="00AC34E7">
            <w:rPr>
              <w:noProof/>
            </w:rPr>
            <w:t>1</w:t>
          </w:r>
        </w:fldSimple>
      </w:p>
    </w:sdtContent>
  </w:sdt>
  <w:p w:rsidR="00B70F62" w:rsidRDefault="00B70F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AD0" w:rsidRDefault="00175AD0" w:rsidP="00AA01FD">
      <w:pPr>
        <w:spacing w:after="0" w:line="240" w:lineRule="auto"/>
      </w:pPr>
      <w:r>
        <w:separator/>
      </w:r>
    </w:p>
  </w:footnote>
  <w:footnote w:type="continuationSeparator" w:id="0">
    <w:p w:rsidR="00175AD0" w:rsidRDefault="00175AD0" w:rsidP="00AA0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AA7"/>
    <w:multiLevelType w:val="hybridMultilevel"/>
    <w:tmpl w:val="517EC0AA"/>
    <w:lvl w:ilvl="0" w:tplc="106C650E">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7855FD"/>
    <w:multiLevelType w:val="hybridMultilevel"/>
    <w:tmpl w:val="1556F7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620275"/>
    <w:multiLevelType w:val="hybridMultilevel"/>
    <w:tmpl w:val="66122618"/>
    <w:lvl w:ilvl="0" w:tplc="0FC0742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CB42A7"/>
    <w:multiLevelType w:val="hybridMultilevel"/>
    <w:tmpl w:val="E244F7D4"/>
    <w:lvl w:ilvl="0" w:tplc="AF967D2E">
      <w:start w:val="25"/>
      <w:numFmt w:val="bullet"/>
      <w:lvlText w:val=""/>
      <w:lvlJc w:val="left"/>
      <w:pPr>
        <w:ind w:left="360" w:hanging="360"/>
      </w:pPr>
      <w:rPr>
        <w:rFonts w:ascii="Symbol" w:eastAsiaTheme="minorHAnsi" w:hAnsi="Symbo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F4229C5"/>
    <w:multiLevelType w:val="hybridMultilevel"/>
    <w:tmpl w:val="695C7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A3634E"/>
    <w:multiLevelType w:val="hybridMultilevel"/>
    <w:tmpl w:val="E9DE835E"/>
    <w:lvl w:ilvl="0" w:tplc="4CF2595E">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9E4C78"/>
    <w:multiLevelType w:val="hybridMultilevel"/>
    <w:tmpl w:val="C0701E3C"/>
    <w:lvl w:ilvl="0" w:tplc="106C650E">
      <w:start w:val="12"/>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B472994"/>
    <w:multiLevelType w:val="hybridMultilevel"/>
    <w:tmpl w:val="7CEA7920"/>
    <w:lvl w:ilvl="0" w:tplc="4CF2595E">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BD14815"/>
    <w:multiLevelType w:val="hybridMultilevel"/>
    <w:tmpl w:val="4C96861C"/>
    <w:lvl w:ilvl="0" w:tplc="3648E066">
      <w:numFmt w:val="bullet"/>
      <w:lvlText w:val="-"/>
      <w:lvlJc w:val="left"/>
      <w:pPr>
        <w:ind w:left="885" w:hanging="52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DC3078"/>
    <w:multiLevelType w:val="hybridMultilevel"/>
    <w:tmpl w:val="53124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CF667C"/>
    <w:multiLevelType w:val="hybridMultilevel"/>
    <w:tmpl w:val="BF887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1D3E23"/>
    <w:multiLevelType w:val="hybridMultilevel"/>
    <w:tmpl w:val="E536E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EC00E5F"/>
    <w:multiLevelType w:val="hybridMultilevel"/>
    <w:tmpl w:val="51129C04"/>
    <w:lvl w:ilvl="0" w:tplc="B9B878A2">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F18442F"/>
    <w:multiLevelType w:val="hybridMultilevel"/>
    <w:tmpl w:val="29505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514EB2"/>
    <w:multiLevelType w:val="hybridMultilevel"/>
    <w:tmpl w:val="A568F2A8"/>
    <w:lvl w:ilvl="0" w:tplc="0809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7B955BB6"/>
    <w:multiLevelType w:val="hybridMultilevel"/>
    <w:tmpl w:val="EDC89C02"/>
    <w:lvl w:ilvl="0" w:tplc="CF9C0F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0"/>
  </w:num>
  <w:num w:numId="4">
    <w:abstractNumId w:val="15"/>
  </w:num>
  <w:num w:numId="5">
    <w:abstractNumId w:val="5"/>
  </w:num>
  <w:num w:numId="6">
    <w:abstractNumId w:val="7"/>
  </w:num>
  <w:num w:numId="7">
    <w:abstractNumId w:val="1"/>
  </w:num>
  <w:num w:numId="8">
    <w:abstractNumId w:val="9"/>
  </w:num>
  <w:num w:numId="9">
    <w:abstractNumId w:val="11"/>
  </w:num>
  <w:num w:numId="10">
    <w:abstractNumId w:val="13"/>
  </w:num>
  <w:num w:numId="11">
    <w:abstractNumId w:val="8"/>
  </w:num>
  <w:num w:numId="12">
    <w:abstractNumId w:val="12"/>
  </w:num>
  <w:num w:numId="13">
    <w:abstractNumId w:val="2"/>
  </w:num>
  <w:num w:numId="14">
    <w:abstractNumId w:val="0"/>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214D4"/>
    <w:rsid w:val="00004314"/>
    <w:rsid w:val="000048CE"/>
    <w:rsid w:val="0000519F"/>
    <w:rsid w:val="00006F65"/>
    <w:rsid w:val="0001047E"/>
    <w:rsid w:val="00013C21"/>
    <w:rsid w:val="00014956"/>
    <w:rsid w:val="00021FB4"/>
    <w:rsid w:val="000228A7"/>
    <w:rsid w:val="00025FB4"/>
    <w:rsid w:val="00026EE3"/>
    <w:rsid w:val="0003622B"/>
    <w:rsid w:val="00036B74"/>
    <w:rsid w:val="00044C4D"/>
    <w:rsid w:val="00060BAC"/>
    <w:rsid w:val="00061EDC"/>
    <w:rsid w:val="00065576"/>
    <w:rsid w:val="000704BE"/>
    <w:rsid w:val="00074B0C"/>
    <w:rsid w:val="00082601"/>
    <w:rsid w:val="000975E8"/>
    <w:rsid w:val="000A1AFB"/>
    <w:rsid w:val="000A746E"/>
    <w:rsid w:val="000B3984"/>
    <w:rsid w:val="000B4122"/>
    <w:rsid w:val="000B7ADD"/>
    <w:rsid w:val="000C1891"/>
    <w:rsid w:val="000C6984"/>
    <w:rsid w:val="000D4252"/>
    <w:rsid w:val="000D5B76"/>
    <w:rsid w:val="000E70F5"/>
    <w:rsid w:val="000E756C"/>
    <w:rsid w:val="000F2E25"/>
    <w:rsid w:val="000F5DB2"/>
    <w:rsid w:val="000F615B"/>
    <w:rsid w:val="000F6997"/>
    <w:rsid w:val="0010237B"/>
    <w:rsid w:val="00111AB7"/>
    <w:rsid w:val="00111B46"/>
    <w:rsid w:val="001206DC"/>
    <w:rsid w:val="0012238E"/>
    <w:rsid w:val="00127B80"/>
    <w:rsid w:val="00135966"/>
    <w:rsid w:val="00144DE4"/>
    <w:rsid w:val="00145F9C"/>
    <w:rsid w:val="00153107"/>
    <w:rsid w:val="00156DAF"/>
    <w:rsid w:val="00157F36"/>
    <w:rsid w:val="00164CF5"/>
    <w:rsid w:val="00172049"/>
    <w:rsid w:val="00175AD0"/>
    <w:rsid w:val="001812EC"/>
    <w:rsid w:val="0018323E"/>
    <w:rsid w:val="00191137"/>
    <w:rsid w:val="0019345D"/>
    <w:rsid w:val="0019682D"/>
    <w:rsid w:val="0019712C"/>
    <w:rsid w:val="00197F5B"/>
    <w:rsid w:val="001A2A3B"/>
    <w:rsid w:val="001A30C3"/>
    <w:rsid w:val="001A4E5B"/>
    <w:rsid w:val="001A7BC4"/>
    <w:rsid w:val="001B05AF"/>
    <w:rsid w:val="001B1518"/>
    <w:rsid w:val="001B3335"/>
    <w:rsid w:val="001B36D8"/>
    <w:rsid w:val="001B3B50"/>
    <w:rsid w:val="001B5009"/>
    <w:rsid w:val="001C4ECD"/>
    <w:rsid w:val="001D0B06"/>
    <w:rsid w:val="001D1151"/>
    <w:rsid w:val="001D20A6"/>
    <w:rsid w:val="001D558A"/>
    <w:rsid w:val="001D687A"/>
    <w:rsid w:val="001D7252"/>
    <w:rsid w:val="001E2A57"/>
    <w:rsid w:val="001E7D03"/>
    <w:rsid w:val="001F0D31"/>
    <w:rsid w:val="001F25F8"/>
    <w:rsid w:val="001F4863"/>
    <w:rsid w:val="001F705D"/>
    <w:rsid w:val="001F7169"/>
    <w:rsid w:val="00200365"/>
    <w:rsid w:val="00200E2C"/>
    <w:rsid w:val="002013BB"/>
    <w:rsid w:val="0021074C"/>
    <w:rsid w:val="0021375E"/>
    <w:rsid w:val="00214539"/>
    <w:rsid w:val="00224C36"/>
    <w:rsid w:val="00224E66"/>
    <w:rsid w:val="00225814"/>
    <w:rsid w:val="002279E8"/>
    <w:rsid w:val="002305C4"/>
    <w:rsid w:val="00231795"/>
    <w:rsid w:val="002371BB"/>
    <w:rsid w:val="00240E9E"/>
    <w:rsid w:val="0024194F"/>
    <w:rsid w:val="002419A6"/>
    <w:rsid w:val="00244E99"/>
    <w:rsid w:val="0024651A"/>
    <w:rsid w:val="002475A3"/>
    <w:rsid w:val="0025301A"/>
    <w:rsid w:val="00255045"/>
    <w:rsid w:val="00255B30"/>
    <w:rsid w:val="00255DC0"/>
    <w:rsid w:val="002621EF"/>
    <w:rsid w:val="002621F4"/>
    <w:rsid w:val="00264ADA"/>
    <w:rsid w:val="002802E8"/>
    <w:rsid w:val="002819D7"/>
    <w:rsid w:val="00294BD5"/>
    <w:rsid w:val="002A330D"/>
    <w:rsid w:val="002A4723"/>
    <w:rsid w:val="002B1193"/>
    <w:rsid w:val="002B25D2"/>
    <w:rsid w:val="002C1C6D"/>
    <w:rsid w:val="002D10D2"/>
    <w:rsid w:val="002E294E"/>
    <w:rsid w:val="002F0F78"/>
    <w:rsid w:val="002F28FE"/>
    <w:rsid w:val="002F2B13"/>
    <w:rsid w:val="002F3684"/>
    <w:rsid w:val="00301417"/>
    <w:rsid w:val="00302935"/>
    <w:rsid w:val="00302E39"/>
    <w:rsid w:val="00304DD5"/>
    <w:rsid w:val="00304E52"/>
    <w:rsid w:val="00305770"/>
    <w:rsid w:val="00305F9C"/>
    <w:rsid w:val="003104A7"/>
    <w:rsid w:val="00311D40"/>
    <w:rsid w:val="0031434C"/>
    <w:rsid w:val="0031764A"/>
    <w:rsid w:val="003211DB"/>
    <w:rsid w:val="00321C38"/>
    <w:rsid w:val="003227B2"/>
    <w:rsid w:val="00324B31"/>
    <w:rsid w:val="00326F45"/>
    <w:rsid w:val="003279C5"/>
    <w:rsid w:val="00330030"/>
    <w:rsid w:val="00331BC3"/>
    <w:rsid w:val="00335CDF"/>
    <w:rsid w:val="003404DB"/>
    <w:rsid w:val="00340B78"/>
    <w:rsid w:val="0034514A"/>
    <w:rsid w:val="00354699"/>
    <w:rsid w:val="00356089"/>
    <w:rsid w:val="00360BC9"/>
    <w:rsid w:val="00361FE9"/>
    <w:rsid w:val="003625C6"/>
    <w:rsid w:val="00363228"/>
    <w:rsid w:val="0036422A"/>
    <w:rsid w:val="00365D36"/>
    <w:rsid w:val="00376875"/>
    <w:rsid w:val="003825BF"/>
    <w:rsid w:val="00384CBC"/>
    <w:rsid w:val="00390D55"/>
    <w:rsid w:val="003974B5"/>
    <w:rsid w:val="00397892"/>
    <w:rsid w:val="00397C19"/>
    <w:rsid w:val="003A0E58"/>
    <w:rsid w:val="003A78E3"/>
    <w:rsid w:val="003A7AE4"/>
    <w:rsid w:val="003C05BF"/>
    <w:rsid w:val="003C58AD"/>
    <w:rsid w:val="003C7493"/>
    <w:rsid w:val="003D1394"/>
    <w:rsid w:val="003D4EF1"/>
    <w:rsid w:val="003D5137"/>
    <w:rsid w:val="003D7D0D"/>
    <w:rsid w:val="003E4FF8"/>
    <w:rsid w:val="003E6CF1"/>
    <w:rsid w:val="0040064A"/>
    <w:rsid w:val="00401C1B"/>
    <w:rsid w:val="00402ACA"/>
    <w:rsid w:val="00403300"/>
    <w:rsid w:val="00404707"/>
    <w:rsid w:val="00426008"/>
    <w:rsid w:val="00431F95"/>
    <w:rsid w:val="00445D12"/>
    <w:rsid w:val="00452CD4"/>
    <w:rsid w:val="0046364F"/>
    <w:rsid w:val="00464D06"/>
    <w:rsid w:val="00465D2B"/>
    <w:rsid w:val="00476F3A"/>
    <w:rsid w:val="00490E35"/>
    <w:rsid w:val="00494230"/>
    <w:rsid w:val="004A1374"/>
    <w:rsid w:val="004B5745"/>
    <w:rsid w:val="004B779A"/>
    <w:rsid w:val="004B7C27"/>
    <w:rsid w:val="004C05F7"/>
    <w:rsid w:val="004C1487"/>
    <w:rsid w:val="004D3706"/>
    <w:rsid w:val="004E4784"/>
    <w:rsid w:val="004E6A22"/>
    <w:rsid w:val="004F15C7"/>
    <w:rsid w:val="004F4584"/>
    <w:rsid w:val="004F5081"/>
    <w:rsid w:val="00500020"/>
    <w:rsid w:val="00501622"/>
    <w:rsid w:val="00503472"/>
    <w:rsid w:val="00505693"/>
    <w:rsid w:val="005073B1"/>
    <w:rsid w:val="00507D05"/>
    <w:rsid w:val="00507E7F"/>
    <w:rsid w:val="005138C6"/>
    <w:rsid w:val="005160FF"/>
    <w:rsid w:val="00521929"/>
    <w:rsid w:val="0052367D"/>
    <w:rsid w:val="00523FE6"/>
    <w:rsid w:val="005244C6"/>
    <w:rsid w:val="005249B0"/>
    <w:rsid w:val="00526301"/>
    <w:rsid w:val="0052664B"/>
    <w:rsid w:val="00530C91"/>
    <w:rsid w:val="00530F86"/>
    <w:rsid w:val="0053353D"/>
    <w:rsid w:val="00540071"/>
    <w:rsid w:val="00541DFA"/>
    <w:rsid w:val="005430E4"/>
    <w:rsid w:val="00545764"/>
    <w:rsid w:val="00551108"/>
    <w:rsid w:val="0056395C"/>
    <w:rsid w:val="00564828"/>
    <w:rsid w:val="0056690F"/>
    <w:rsid w:val="00572A9D"/>
    <w:rsid w:val="00574E85"/>
    <w:rsid w:val="005807F3"/>
    <w:rsid w:val="00581E71"/>
    <w:rsid w:val="0058248B"/>
    <w:rsid w:val="00593117"/>
    <w:rsid w:val="0059412A"/>
    <w:rsid w:val="005A003A"/>
    <w:rsid w:val="005A21D1"/>
    <w:rsid w:val="005B30D9"/>
    <w:rsid w:val="005B364E"/>
    <w:rsid w:val="005B4FE9"/>
    <w:rsid w:val="005C0546"/>
    <w:rsid w:val="005C3355"/>
    <w:rsid w:val="005C4742"/>
    <w:rsid w:val="005C5CFB"/>
    <w:rsid w:val="005C69B6"/>
    <w:rsid w:val="005D4AA8"/>
    <w:rsid w:val="005E1BC7"/>
    <w:rsid w:val="005E201C"/>
    <w:rsid w:val="005E2656"/>
    <w:rsid w:val="005E4B91"/>
    <w:rsid w:val="005E58DB"/>
    <w:rsid w:val="005F2AB1"/>
    <w:rsid w:val="005F5C5D"/>
    <w:rsid w:val="005F6B9E"/>
    <w:rsid w:val="00611955"/>
    <w:rsid w:val="00614260"/>
    <w:rsid w:val="006165C6"/>
    <w:rsid w:val="006170B1"/>
    <w:rsid w:val="00617515"/>
    <w:rsid w:val="00621357"/>
    <w:rsid w:val="006237D0"/>
    <w:rsid w:val="006242CC"/>
    <w:rsid w:val="00625896"/>
    <w:rsid w:val="00634298"/>
    <w:rsid w:val="006361A4"/>
    <w:rsid w:val="0063708E"/>
    <w:rsid w:val="00641F14"/>
    <w:rsid w:val="006450C8"/>
    <w:rsid w:val="00645109"/>
    <w:rsid w:val="00652653"/>
    <w:rsid w:val="00654CD7"/>
    <w:rsid w:val="00655A7D"/>
    <w:rsid w:val="00656265"/>
    <w:rsid w:val="006565CD"/>
    <w:rsid w:val="00657E90"/>
    <w:rsid w:val="006602FC"/>
    <w:rsid w:val="006673E0"/>
    <w:rsid w:val="00670565"/>
    <w:rsid w:val="00670A1D"/>
    <w:rsid w:val="00671586"/>
    <w:rsid w:val="00672CA7"/>
    <w:rsid w:val="00677CC7"/>
    <w:rsid w:val="00681502"/>
    <w:rsid w:val="00684073"/>
    <w:rsid w:val="00684A2C"/>
    <w:rsid w:val="006872E4"/>
    <w:rsid w:val="0069449D"/>
    <w:rsid w:val="006A0C39"/>
    <w:rsid w:val="006B45B2"/>
    <w:rsid w:val="006C3634"/>
    <w:rsid w:val="006C48F0"/>
    <w:rsid w:val="006C6A9E"/>
    <w:rsid w:val="006D059D"/>
    <w:rsid w:val="006D5D0B"/>
    <w:rsid w:val="006E4EE9"/>
    <w:rsid w:val="006E5725"/>
    <w:rsid w:val="006E5D7B"/>
    <w:rsid w:val="006F108F"/>
    <w:rsid w:val="006F3E10"/>
    <w:rsid w:val="00700BF5"/>
    <w:rsid w:val="00711211"/>
    <w:rsid w:val="00742229"/>
    <w:rsid w:val="0074418C"/>
    <w:rsid w:val="0074558F"/>
    <w:rsid w:val="00745C9D"/>
    <w:rsid w:val="00747938"/>
    <w:rsid w:val="00751F33"/>
    <w:rsid w:val="00752B2A"/>
    <w:rsid w:val="0075321A"/>
    <w:rsid w:val="00754354"/>
    <w:rsid w:val="007558D6"/>
    <w:rsid w:val="007647B5"/>
    <w:rsid w:val="00774EA3"/>
    <w:rsid w:val="00775BF8"/>
    <w:rsid w:val="007772FC"/>
    <w:rsid w:val="00777AE6"/>
    <w:rsid w:val="00781B9F"/>
    <w:rsid w:val="00781F05"/>
    <w:rsid w:val="00785A60"/>
    <w:rsid w:val="00794C21"/>
    <w:rsid w:val="00795D2B"/>
    <w:rsid w:val="007A261D"/>
    <w:rsid w:val="007A3335"/>
    <w:rsid w:val="007A3F7B"/>
    <w:rsid w:val="007A41A2"/>
    <w:rsid w:val="007A6174"/>
    <w:rsid w:val="007A6E9E"/>
    <w:rsid w:val="007A6F3A"/>
    <w:rsid w:val="007C1F6F"/>
    <w:rsid w:val="007C5CAE"/>
    <w:rsid w:val="007D10F0"/>
    <w:rsid w:val="007D1C7D"/>
    <w:rsid w:val="007D2278"/>
    <w:rsid w:val="007D231A"/>
    <w:rsid w:val="007D308A"/>
    <w:rsid w:val="007D4083"/>
    <w:rsid w:val="007E1B64"/>
    <w:rsid w:val="007E2636"/>
    <w:rsid w:val="007E39D2"/>
    <w:rsid w:val="007E7B32"/>
    <w:rsid w:val="007F1A5A"/>
    <w:rsid w:val="007F55C6"/>
    <w:rsid w:val="00800FF8"/>
    <w:rsid w:val="008028EF"/>
    <w:rsid w:val="00806135"/>
    <w:rsid w:val="008066DF"/>
    <w:rsid w:val="00807E41"/>
    <w:rsid w:val="00817B1F"/>
    <w:rsid w:val="00821DEC"/>
    <w:rsid w:val="0082545C"/>
    <w:rsid w:val="00827B3C"/>
    <w:rsid w:val="00830F37"/>
    <w:rsid w:val="008345CD"/>
    <w:rsid w:val="00835002"/>
    <w:rsid w:val="00844F2B"/>
    <w:rsid w:val="00846188"/>
    <w:rsid w:val="0084693B"/>
    <w:rsid w:val="00847520"/>
    <w:rsid w:val="008556B2"/>
    <w:rsid w:val="00855BC4"/>
    <w:rsid w:val="00855C22"/>
    <w:rsid w:val="00855D1A"/>
    <w:rsid w:val="00860E4B"/>
    <w:rsid w:val="00870098"/>
    <w:rsid w:val="0088156C"/>
    <w:rsid w:val="008A0FD1"/>
    <w:rsid w:val="008A2B64"/>
    <w:rsid w:val="008A7DF4"/>
    <w:rsid w:val="008B3C51"/>
    <w:rsid w:val="008B5FCB"/>
    <w:rsid w:val="008B636D"/>
    <w:rsid w:val="008B65CC"/>
    <w:rsid w:val="008B6CCD"/>
    <w:rsid w:val="008C1D3B"/>
    <w:rsid w:val="008C23AD"/>
    <w:rsid w:val="008C4FFC"/>
    <w:rsid w:val="008D4783"/>
    <w:rsid w:val="008D64D0"/>
    <w:rsid w:val="008D6D08"/>
    <w:rsid w:val="008E306F"/>
    <w:rsid w:val="008E7023"/>
    <w:rsid w:val="008F0F0C"/>
    <w:rsid w:val="008F383B"/>
    <w:rsid w:val="008F3961"/>
    <w:rsid w:val="008F4E94"/>
    <w:rsid w:val="008F4F16"/>
    <w:rsid w:val="00904C4F"/>
    <w:rsid w:val="0090654F"/>
    <w:rsid w:val="009127FB"/>
    <w:rsid w:val="00913E33"/>
    <w:rsid w:val="00914BF7"/>
    <w:rsid w:val="00915106"/>
    <w:rsid w:val="009172F0"/>
    <w:rsid w:val="009403BE"/>
    <w:rsid w:val="009415DD"/>
    <w:rsid w:val="0095339F"/>
    <w:rsid w:val="00953F04"/>
    <w:rsid w:val="00957823"/>
    <w:rsid w:val="009603C6"/>
    <w:rsid w:val="00960A6F"/>
    <w:rsid w:val="009637AA"/>
    <w:rsid w:val="00967C6E"/>
    <w:rsid w:val="009744BE"/>
    <w:rsid w:val="00974AFB"/>
    <w:rsid w:val="00974B8A"/>
    <w:rsid w:val="00980EBE"/>
    <w:rsid w:val="00985DC3"/>
    <w:rsid w:val="00986289"/>
    <w:rsid w:val="00992EC5"/>
    <w:rsid w:val="00993122"/>
    <w:rsid w:val="0099704B"/>
    <w:rsid w:val="009A01AE"/>
    <w:rsid w:val="009A53BD"/>
    <w:rsid w:val="009B4B8A"/>
    <w:rsid w:val="009C6628"/>
    <w:rsid w:val="009C76E0"/>
    <w:rsid w:val="009D2B8C"/>
    <w:rsid w:val="009E2C26"/>
    <w:rsid w:val="009F21BE"/>
    <w:rsid w:val="009F4260"/>
    <w:rsid w:val="009F7744"/>
    <w:rsid w:val="00A07493"/>
    <w:rsid w:val="00A07A06"/>
    <w:rsid w:val="00A239F4"/>
    <w:rsid w:val="00A269FC"/>
    <w:rsid w:val="00A41E99"/>
    <w:rsid w:val="00A44918"/>
    <w:rsid w:val="00A550E9"/>
    <w:rsid w:val="00A6351A"/>
    <w:rsid w:val="00A648FB"/>
    <w:rsid w:val="00A67490"/>
    <w:rsid w:val="00A720DA"/>
    <w:rsid w:val="00A73A7B"/>
    <w:rsid w:val="00A74A71"/>
    <w:rsid w:val="00A81524"/>
    <w:rsid w:val="00A90086"/>
    <w:rsid w:val="00A96BEB"/>
    <w:rsid w:val="00A97FD2"/>
    <w:rsid w:val="00AA01FD"/>
    <w:rsid w:val="00AA0CAF"/>
    <w:rsid w:val="00AA44FF"/>
    <w:rsid w:val="00AB06A8"/>
    <w:rsid w:val="00AB0996"/>
    <w:rsid w:val="00AB2C9C"/>
    <w:rsid w:val="00AB3C7C"/>
    <w:rsid w:val="00AB5473"/>
    <w:rsid w:val="00AB57C5"/>
    <w:rsid w:val="00AB689A"/>
    <w:rsid w:val="00AB7CE0"/>
    <w:rsid w:val="00AB7ED1"/>
    <w:rsid w:val="00AC1240"/>
    <w:rsid w:val="00AC3377"/>
    <w:rsid w:val="00AC34E7"/>
    <w:rsid w:val="00AE04F7"/>
    <w:rsid w:val="00AE3446"/>
    <w:rsid w:val="00AE6726"/>
    <w:rsid w:val="00AE6B4F"/>
    <w:rsid w:val="00AE6FCA"/>
    <w:rsid w:val="00AF0C32"/>
    <w:rsid w:val="00AF214E"/>
    <w:rsid w:val="00AF3BAF"/>
    <w:rsid w:val="00B10B47"/>
    <w:rsid w:val="00B14089"/>
    <w:rsid w:val="00B1458C"/>
    <w:rsid w:val="00B22E6B"/>
    <w:rsid w:val="00B33CCD"/>
    <w:rsid w:val="00B3693F"/>
    <w:rsid w:val="00B42293"/>
    <w:rsid w:val="00B4316B"/>
    <w:rsid w:val="00B46DD1"/>
    <w:rsid w:val="00B547B6"/>
    <w:rsid w:val="00B55942"/>
    <w:rsid w:val="00B630B4"/>
    <w:rsid w:val="00B63404"/>
    <w:rsid w:val="00B6449D"/>
    <w:rsid w:val="00B6501F"/>
    <w:rsid w:val="00B66668"/>
    <w:rsid w:val="00B667F6"/>
    <w:rsid w:val="00B70F62"/>
    <w:rsid w:val="00B8169D"/>
    <w:rsid w:val="00B821DC"/>
    <w:rsid w:val="00B8336A"/>
    <w:rsid w:val="00B937C7"/>
    <w:rsid w:val="00BA16A7"/>
    <w:rsid w:val="00BA66AC"/>
    <w:rsid w:val="00BA679E"/>
    <w:rsid w:val="00BB4AC2"/>
    <w:rsid w:val="00BB61C0"/>
    <w:rsid w:val="00BB7333"/>
    <w:rsid w:val="00BB7DC3"/>
    <w:rsid w:val="00BD18AF"/>
    <w:rsid w:val="00BD4C3F"/>
    <w:rsid w:val="00BD599C"/>
    <w:rsid w:val="00BE1EBB"/>
    <w:rsid w:val="00BE7F5C"/>
    <w:rsid w:val="00BF20F2"/>
    <w:rsid w:val="00BF68D1"/>
    <w:rsid w:val="00BF7E99"/>
    <w:rsid w:val="00C043CF"/>
    <w:rsid w:val="00C07CA9"/>
    <w:rsid w:val="00C10E86"/>
    <w:rsid w:val="00C119D4"/>
    <w:rsid w:val="00C130EC"/>
    <w:rsid w:val="00C15CFA"/>
    <w:rsid w:val="00C2088C"/>
    <w:rsid w:val="00C212D1"/>
    <w:rsid w:val="00C30F51"/>
    <w:rsid w:val="00C33F1A"/>
    <w:rsid w:val="00C4079E"/>
    <w:rsid w:val="00C447FD"/>
    <w:rsid w:val="00C467F3"/>
    <w:rsid w:val="00C510D6"/>
    <w:rsid w:val="00C555F8"/>
    <w:rsid w:val="00C63C59"/>
    <w:rsid w:val="00C64D87"/>
    <w:rsid w:val="00C66E1E"/>
    <w:rsid w:val="00C727FE"/>
    <w:rsid w:val="00C75F3F"/>
    <w:rsid w:val="00C77BEE"/>
    <w:rsid w:val="00C808F3"/>
    <w:rsid w:val="00C811F3"/>
    <w:rsid w:val="00C82F04"/>
    <w:rsid w:val="00C840E7"/>
    <w:rsid w:val="00C9024B"/>
    <w:rsid w:val="00CA0325"/>
    <w:rsid w:val="00CA3661"/>
    <w:rsid w:val="00CC2031"/>
    <w:rsid w:val="00CC24AD"/>
    <w:rsid w:val="00CC56C3"/>
    <w:rsid w:val="00CC5A12"/>
    <w:rsid w:val="00CC7DCC"/>
    <w:rsid w:val="00D00713"/>
    <w:rsid w:val="00D00A0E"/>
    <w:rsid w:val="00D021B8"/>
    <w:rsid w:val="00D02C5E"/>
    <w:rsid w:val="00D06B3C"/>
    <w:rsid w:val="00D13B1A"/>
    <w:rsid w:val="00D14BE9"/>
    <w:rsid w:val="00D15511"/>
    <w:rsid w:val="00D2353B"/>
    <w:rsid w:val="00D25380"/>
    <w:rsid w:val="00D322BC"/>
    <w:rsid w:val="00D337E8"/>
    <w:rsid w:val="00D36775"/>
    <w:rsid w:val="00D36CE4"/>
    <w:rsid w:val="00D37EF4"/>
    <w:rsid w:val="00D51C88"/>
    <w:rsid w:val="00D55F02"/>
    <w:rsid w:val="00D615CB"/>
    <w:rsid w:val="00D713C9"/>
    <w:rsid w:val="00D75DA8"/>
    <w:rsid w:val="00D773FA"/>
    <w:rsid w:val="00D77CDA"/>
    <w:rsid w:val="00D837A3"/>
    <w:rsid w:val="00D94515"/>
    <w:rsid w:val="00D963D1"/>
    <w:rsid w:val="00DA030B"/>
    <w:rsid w:val="00DB32A7"/>
    <w:rsid w:val="00DB4A28"/>
    <w:rsid w:val="00DC0E0D"/>
    <w:rsid w:val="00DD3A10"/>
    <w:rsid w:val="00DD6549"/>
    <w:rsid w:val="00DE0401"/>
    <w:rsid w:val="00DE126F"/>
    <w:rsid w:val="00DE1A56"/>
    <w:rsid w:val="00DE2177"/>
    <w:rsid w:val="00DE2F65"/>
    <w:rsid w:val="00DE4D33"/>
    <w:rsid w:val="00DF06F1"/>
    <w:rsid w:val="00DF110F"/>
    <w:rsid w:val="00DF1E68"/>
    <w:rsid w:val="00DF4129"/>
    <w:rsid w:val="00E07D35"/>
    <w:rsid w:val="00E07D78"/>
    <w:rsid w:val="00E10B1A"/>
    <w:rsid w:val="00E129BC"/>
    <w:rsid w:val="00E15A44"/>
    <w:rsid w:val="00E20F9A"/>
    <w:rsid w:val="00E214D4"/>
    <w:rsid w:val="00E268E4"/>
    <w:rsid w:val="00E33DF7"/>
    <w:rsid w:val="00E34B7F"/>
    <w:rsid w:val="00E34EB5"/>
    <w:rsid w:val="00E34F41"/>
    <w:rsid w:val="00E4504E"/>
    <w:rsid w:val="00E50D32"/>
    <w:rsid w:val="00E6639C"/>
    <w:rsid w:val="00E6754B"/>
    <w:rsid w:val="00E7077E"/>
    <w:rsid w:val="00E71A3F"/>
    <w:rsid w:val="00E83DA7"/>
    <w:rsid w:val="00E854A5"/>
    <w:rsid w:val="00E85EF6"/>
    <w:rsid w:val="00E875F2"/>
    <w:rsid w:val="00E87A63"/>
    <w:rsid w:val="00EA3B04"/>
    <w:rsid w:val="00EB1BDA"/>
    <w:rsid w:val="00EB3ADB"/>
    <w:rsid w:val="00EB7947"/>
    <w:rsid w:val="00EB7957"/>
    <w:rsid w:val="00EC0E24"/>
    <w:rsid w:val="00ED2041"/>
    <w:rsid w:val="00ED4EB7"/>
    <w:rsid w:val="00ED7A58"/>
    <w:rsid w:val="00EE1627"/>
    <w:rsid w:val="00EE51D0"/>
    <w:rsid w:val="00EF17ED"/>
    <w:rsid w:val="00EF2DBC"/>
    <w:rsid w:val="00EF2E89"/>
    <w:rsid w:val="00EF3B8C"/>
    <w:rsid w:val="00F02016"/>
    <w:rsid w:val="00F02F5B"/>
    <w:rsid w:val="00F03ADD"/>
    <w:rsid w:val="00F24E4B"/>
    <w:rsid w:val="00F2586E"/>
    <w:rsid w:val="00F347D3"/>
    <w:rsid w:val="00F3554D"/>
    <w:rsid w:val="00F37316"/>
    <w:rsid w:val="00F4332C"/>
    <w:rsid w:val="00F438F6"/>
    <w:rsid w:val="00F44504"/>
    <w:rsid w:val="00F4469D"/>
    <w:rsid w:val="00F44AE6"/>
    <w:rsid w:val="00F44B9E"/>
    <w:rsid w:val="00F45114"/>
    <w:rsid w:val="00F51BEB"/>
    <w:rsid w:val="00F51E7B"/>
    <w:rsid w:val="00F526CA"/>
    <w:rsid w:val="00F54677"/>
    <w:rsid w:val="00F55296"/>
    <w:rsid w:val="00F57485"/>
    <w:rsid w:val="00F57567"/>
    <w:rsid w:val="00F607F6"/>
    <w:rsid w:val="00F63323"/>
    <w:rsid w:val="00F65E55"/>
    <w:rsid w:val="00F70891"/>
    <w:rsid w:val="00F73822"/>
    <w:rsid w:val="00F808E3"/>
    <w:rsid w:val="00F9010D"/>
    <w:rsid w:val="00F9416E"/>
    <w:rsid w:val="00F959D4"/>
    <w:rsid w:val="00FA0757"/>
    <w:rsid w:val="00FB20BB"/>
    <w:rsid w:val="00FB3313"/>
    <w:rsid w:val="00FB668E"/>
    <w:rsid w:val="00FB6771"/>
    <w:rsid w:val="00FC0BBA"/>
    <w:rsid w:val="00FC0F08"/>
    <w:rsid w:val="00FC2311"/>
    <w:rsid w:val="00FC2F90"/>
    <w:rsid w:val="00FC3FA8"/>
    <w:rsid w:val="00FC7E67"/>
    <w:rsid w:val="00FD1F9B"/>
    <w:rsid w:val="00FD4F5D"/>
    <w:rsid w:val="00FD6C69"/>
    <w:rsid w:val="00FD6F98"/>
    <w:rsid w:val="00FD7650"/>
    <w:rsid w:val="00FE540E"/>
    <w:rsid w:val="00FF1040"/>
    <w:rsid w:val="00FF22A7"/>
    <w:rsid w:val="00FF56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1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00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0098"/>
    <w:rPr>
      <w:rFonts w:ascii="Tahoma" w:hAnsi="Tahoma" w:cs="Tahoma"/>
      <w:sz w:val="16"/>
      <w:szCs w:val="16"/>
    </w:rPr>
  </w:style>
  <w:style w:type="table" w:styleId="Grilledutableau">
    <w:name w:val="Table Grid"/>
    <w:basedOn w:val="TableauNormal"/>
    <w:uiPriority w:val="39"/>
    <w:rsid w:val="00870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A01FD"/>
    <w:pPr>
      <w:tabs>
        <w:tab w:val="center" w:pos="4536"/>
        <w:tab w:val="right" w:pos="9072"/>
      </w:tabs>
      <w:spacing w:after="0" w:line="240" w:lineRule="auto"/>
    </w:pPr>
  </w:style>
  <w:style w:type="character" w:customStyle="1" w:styleId="En-tteCar">
    <w:name w:val="En-tête Car"/>
    <w:basedOn w:val="Policepardfaut"/>
    <w:link w:val="En-tte"/>
    <w:uiPriority w:val="99"/>
    <w:rsid w:val="00AA01FD"/>
  </w:style>
  <w:style w:type="paragraph" w:styleId="Pieddepage">
    <w:name w:val="footer"/>
    <w:basedOn w:val="Normal"/>
    <w:link w:val="PieddepageCar"/>
    <w:uiPriority w:val="99"/>
    <w:unhideWhenUsed/>
    <w:rsid w:val="00AA0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1FD"/>
  </w:style>
  <w:style w:type="character" w:styleId="Lienhypertexte">
    <w:name w:val="Hyperlink"/>
    <w:basedOn w:val="Policepardfaut"/>
    <w:uiPriority w:val="99"/>
    <w:unhideWhenUsed/>
    <w:rsid w:val="00021FB4"/>
    <w:rPr>
      <w:color w:val="0563C1" w:themeColor="hyperlink"/>
      <w:u w:val="single"/>
    </w:rPr>
  </w:style>
  <w:style w:type="paragraph" w:styleId="NormalWeb">
    <w:name w:val="Normal (Web)"/>
    <w:basedOn w:val="Normal"/>
    <w:uiPriority w:val="99"/>
    <w:unhideWhenUsed/>
    <w:rsid w:val="006242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875F2"/>
    <w:rPr>
      <w:color w:val="954F72" w:themeColor="followedHyperlink"/>
      <w:u w:val="single"/>
    </w:rPr>
  </w:style>
  <w:style w:type="character" w:styleId="Marquedecommentaire">
    <w:name w:val="annotation reference"/>
    <w:basedOn w:val="Policepardfaut"/>
    <w:uiPriority w:val="99"/>
    <w:semiHidden/>
    <w:unhideWhenUsed/>
    <w:rsid w:val="00C64D87"/>
    <w:rPr>
      <w:sz w:val="16"/>
      <w:szCs w:val="16"/>
    </w:rPr>
  </w:style>
  <w:style w:type="paragraph" w:styleId="Commentaire">
    <w:name w:val="annotation text"/>
    <w:basedOn w:val="Normal"/>
    <w:link w:val="CommentaireCar"/>
    <w:uiPriority w:val="99"/>
    <w:unhideWhenUsed/>
    <w:rsid w:val="00C64D87"/>
    <w:pPr>
      <w:spacing w:line="240" w:lineRule="auto"/>
    </w:pPr>
    <w:rPr>
      <w:sz w:val="20"/>
      <w:szCs w:val="20"/>
    </w:rPr>
  </w:style>
  <w:style w:type="character" w:customStyle="1" w:styleId="CommentaireCar">
    <w:name w:val="Commentaire Car"/>
    <w:basedOn w:val="Policepardfaut"/>
    <w:link w:val="Commentaire"/>
    <w:uiPriority w:val="99"/>
    <w:rsid w:val="00C64D87"/>
    <w:rPr>
      <w:sz w:val="20"/>
      <w:szCs w:val="20"/>
    </w:rPr>
  </w:style>
  <w:style w:type="paragraph" w:styleId="Objetducommentaire">
    <w:name w:val="annotation subject"/>
    <w:basedOn w:val="Commentaire"/>
    <w:next w:val="Commentaire"/>
    <w:link w:val="ObjetducommentaireCar"/>
    <w:uiPriority w:val="99"/>
    <w:semiHidden/>
    <w:unhideWhenUsed/>
    <w:rsid w:val="00C64D87"/>
    <w:rPr>
      <w:b/>
      <w:bCs/>
    </w:rPr>
  </w:style>
  <w:style w:type="character" w:customStyle="1" w:styleId="ObjetducommentaireCar">
    <w:name w:val="Objet du commentaire Car"/>
    <w:basedOn w:val="CommentaireCar"/>
    <w:link w:val="Objetducommentaire"/>
    <w:uiPriority w:val="99"/>
    <w:semiHidden/>
    <w:rsid w:val="00C64D87"/>
    <w:rPr>
      <w:b/>
      <w:bCs/>
      <w:sz w:val="20"/>
      <w:szCs w:val="20"/>
    </w:rPr>
  </w:style>
  <w:style w:type="paragraph" w:styleId="Paragraphedeliste">
    <w:name w:val="List Paragraph"/>
    <w:basedOn w:val="Normal"/>
    <w:uiPriority w:val="34"/>
    <w:qFormat/>
    <w:rsid w:val="00326F45"/>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3509762">
      <w:bodyDiv w:val="1"/>
      <w:marLeft w:val="0"/>
      <w:marRight w:val="0"/>
      <w:marTop w:val="0"/>
      <w:marBottom w:val="0"/>
      <w:divBdr>
        <w:top w:val="none" w:sz="0" w:space="0" w:color="auto"/>
        <w:left w:val="none" w:sz="0" w:space="0" w:color="auto"/>
        <w:bottom w:val="none" w:sz="0" w:space="0" w:color="auto"/>
        <w:right w:val="none" w:sz="0" w:space="0" w:color="auto"/>
      </w:divBdr>
    </w:div>
    <w:div w:id="162553292">
      <w:bodyDiv w:val="1"/>
      <w:marLeft w:val="0"/>
      <w:marRight w:val="0"/>
      <w:marTop w:val="0"/>
      <w:marBottom w:val="0"/>
      <w:divBdr>
        <w:top w:val="none" w:sz="0" w:space="0" w:color="auto"/>
        <w:left w:val="none" w:sz="0" w:space="0" w:color="auto"/>
        <w:bottom w:val="none" w:sz="0" w:space="0" w:color="auto"/>
        <w:right w:val="none" w:sz="0" w:space="0" w:color="auto"/>
      </w:divBdr>
      <w:divsChild>
        <w:div w:id="84135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656124">
              <w:marLeft w:val="0"/>
              <w:marRight w:val="0"/>
              <w:marTop w:val="0"/>
              <w:marBottom w:val="0"/>
              <w:divBdr>
                <w:top w:val="none" w:sz="0" w:space="0" w:color="auto"/>
                <w:left w:val="none" w:sz="0" w:space="0" w:color="auto"/>
                <w:bottom w:val="none" w:sz="0" w:space="0" w:color="auto"/>
                <w:right w:val="none" w:sz="0" w:space="0" w:color="auto"/>
              </w:divBdr>
              <w:divsChild>
                <w:div w:id="9691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4116">
      <w:bodyDiv w:val="1"/>
      <w:marLeft w:val="0"/>
      <w:marRight w:val="0"/>
      <w:marTop w:val="0"/>
      <w:marBottom w:val="0"/>
      <w:divBdr>
        <w:top w:val="none" w:sz="0" w:space="0" w:color="auto"/>
        <w:left w:val="none" w:sz="0" w:space="0" w:color="auto"/>
        <w:bottom w:val="none" w:sz="0" w:space="0" w:color="auto"/>
        <w:right w:val="none" w:sz="0" w:space="0" w:color="auto"/>
      </w:divBdr>
    </w:div>
    <w:div w:id="804156921">
      <w:bodyDiv w:val="1"/>
      <w:marLeft w:val="0"/>
      <w:marRight w:val="0"/>
      <w:marTop w:val="0"/>
      <w:marBottom w:val="0"/>
      <w:divBdr>
        <w:top w:val="none" w:sz="0" w:space="0" w:color="auto"/>
        <w:left w:val="none" w:sz="0" w:space="0" w:color="auto"/>
        <w:bottom w:val="none" w:sz="0" w:space="0" w:color="auto"/>
        <w:right w:val="none" w:sz="0" w:space="0" w:color="auto"/>
      </w:divBdr>
    </w:div>
    <w:div w:id="1384986038">
      <w:bodyDiv w:val="1"/>
      <w:marLeft w:val="0"/>
      <w:marRight w:val="0"/>
      <w:marTop w:val="0"/>
      <w:marBottom w:val="0"/>
      <w:divBdr>
        <w:top w:val="none" w:sz="0" w:space="0" w:color="auto"/>
        <w:left w:val="none" w:sz="0" w:space="0" w:color="auto"/>
        <w:bottom w:val="none" w:sz="0" w:space="0" w:color="auto"/>
        <w:right w:val="none" w:sz="0" w:space="0" w:color="auto"/>
      </w:divBdr>
    </w:div>
    <w:div w:id="1443917498">
      <w:bodyDiv w:val="1"/>
      <w:marLeft w:val="0"/>
      <w:marRight w:val="0"/>
      <w:marTop w:val="0"/>
      <w:marBottom w:val="0"/>
      <w:divBdr>
        <w:top w:val="none" w:sz="0" w:space="0" w:color="auto"/>
        <w:left w:val="none" w:sz="0" w:space="0" w:color="auto"/>
        <w:bottom w:val="none" w:sz="0" w:space="0" w:color="auto"/>
        <w:right w:val="none" w:sz="0" w:space="0" w:color="auto"/>
      </w:divBdr>
      <w:divsChild>
        <w:div w:id="155746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acco.fr/mh-370-9-ans-apres-la-disparition-du-boeing-de-la-malaysia-airlines-une-analyse-pertinente-repond-a-certaines-ques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C92C-6D34-4EBB-964E-4B2B2D68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1372</Words>
  <Characters>7547</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ACER</cp:lastModifiedBy>
  <cp:revision>4</cp:revision>
  <cp:lastPrinted>2023-01-26T11:59:00Z</cp:lastPrinted>
  <dcterms:created xsi:type="dcterms:W3CDTF">2023-03-20T15:38:00Z</dcterms:created>
  <dcterms:modified xsi:type="dcterms:W3CDTF">2023-03-20T16:12:00Z</dcterms:modified>
</cp:coreProperties>
</file>